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0E998" w14:textId="77E857E9" w:rsidR="00092C63" w:rsidRDefault="00007295">
      <w:pPr>
        <w:jc w:val="center"/>
      </w:pPr>
      <w:bookmarkStart w:id="0" w:name="_Toc357771638"/>
      <w:bookmarkStart w:id="1" w:name="_Toc346793416"/>
      <w:bookmarkStart w:id="2" w:name="_Toc328122777"/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0E99B" wp14:editId="0DCBAF0B">
                <wp:simplePos x="0" y="0"/>
                <wp:positionH relativeFrom="column">
                  <wp:posOffset>-209550</wp:posOffset>
                </wp:positionH>
                <wp:positionV relativeFrom="paragraph">
                  <wp:posOffset>-674370</wp:posOffset>
                </wp:positionV>
                <wp:extent cx="1051560" cy="1005840"/>
                <wp:effectExtent l="0" t="0" r="15240" b="22860"/>
                <wp:wrapNone/>
                <wp:docPr id="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C50E9AA" w14:textId="65FB8CEB" w:rsidR="00092C63" w:rsidRDefault="00007295" w:rsidP="000072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9F41A" wp14:editId="5BF67664">
                                  <wp:extent cx="810895" cy="810895"/>
                                  <wp:effectExtent l="0" t="0" r="8255" b="8255"/>
                                  <wp:docPr id="9" name="Picture 9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Logo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0895" cy="810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0E99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6.5pt;margin-top:-53.1pt;width:82.8pt;height:7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" strokeweight=".17625mm">
                <v:textbox>
                  <w:txbxContent>
                    <w:p w14:paraId="0C50E9AA" w14:textId="65FB8CEB" w:rsidR="00092C63" w:rsidRDefault="00007295" w:rsidP="00007295">
                      <w:r>
                        <w:rPr>
                          <w:noProof/>
                        </w:rPr>
                        <w:drawing>
                          <wp:inline distT="0" distB="0" distL="0" distR="0" wp14:anchorId="7E59F41A" wp14:editId="5BF67664">
                            <wp:extent cx="810895" cy="810895"/>
                            <wp:effectExtent l="0" t="0" r="8255" b="8255"/>
                            <wp:docPr id="9" name="Picture 9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Logo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0895" cy="810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083A"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50E999" wp14:editId="4D78AC93">
                <wp:simplePos x="0" y="0"/>
                <wp:positionH relativeFrom="margin">
                  <wp:posOffset>-148590</wp:posOffset>
                </wp:positionH>
                <wp:positionV relativeFrom="paragraph">
                  <wp:posOffset>365760</wp:posOffset>
                </wp:positionV>
                <wp:extent cx="9665336" cy="1562096"/>
                <wp:effectExtent l="0" t="0" r="0" b="4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5336" cy="15620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50E9A3" w14:textId="77777777" w:rsidR="00092C63" w:rsidRDefault="0032083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This strategy document aims to analyse outcomes for our disadvantaged pupils and draw conclusions from the findings to formulate into a school Pupil Premium Strategy Statement. Our funding allocation will focus on three core areas:</w:t>
                            </w:r>
                          </w:p>
                          <w:p w14:paraId="0C50E9A4" w14:textId="77777777" w:rsidR="00092C63" w:rsidRDefault="0032083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714" w:hanging="35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Teaching</w:t>
                            </w:r>
                          </w:p>
                          <w:p w14:paraId="0C50E9A5" w14:textId="77777777" w:rsidR="00092C63" w:rsidRDefault="0032083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714" w:hanging="35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Targeted academic support</w:t>
                            </w:r>
                          </w:p>
                          <w:p w14:paraId="0C50E9A6" w14:textId="77777777" w:rsidR="00092C63" w:rsidRDefault="0032083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714" w:hanging="35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Wider strategies</w:t>
                            </w:r>
                          </w:p>
                          <w:p w14:paraId="0C50E9A7" w14:textId="77777777" w:rsidR="00092C63" w:rsidRDefault="00092C63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left="714" w:hanging="3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50E9A8" w14:textId="77777777" w:rsidR="00092C63" w:rsidRDefault="0032083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Our approaches will be monitored and reviewed to analyse impact on outcomes for disadvantaged pupils.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0E999" id="Text Box 2" o:spid="_x0000_s1027" type="#_x0000_t202" style="position:absolute;left:0;text-align:left;margin-left:-11.7pt;margin-top:28.8pt;width:761.05pt;height:123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" stroked="f">
                <v:textbox>
                  <w:txbxContent>
                    <w:p w14:paraId="0C50E9A3" w14:textId="77777777" w:rsidR="00092C63" w:rsidRDefault="0032083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This strategy document aims to analyse outcomes for our disadvantaged pupils and draw conclusions from the findings to formulate into a school Pupil Premium Strategy Statement. Our funding allocation will focus on three core areas:</w:t>
                      </w:r>
                    </w:p>
                    <w:p w14:paraId="0C50E9A4" w14:textId="77777777" w:rsidR="00092C63" w:rsidRDefault="0032083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714" w:hanging="357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Teaching</w:t>
                      </w:r>
                    </w:p>
                    <w:p w14:paraId="0C50E9A5" w14:textId="77777777" w:rsidR="00092C63" w:rsidRDefault="0032083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714" w:hanging="357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Targeted academic support</w:t>
                      </w:r>
                    </w:p>
                    <w:p w14:paraId="0C50E9A6" w14:textId="77777777" w:rsidR="00092C63" w:rsidRDefault="0032083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714" w:hanging="357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Wider strategies</w:t>
                      </w:r>
                    </w:p>
                    <w:p w14:paraId="0C50E9A7" w14:textId="77777777" w:rsidR="00092C63" w:rsidRDefault="00092C63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pacing w:after="0" w:line="240" w:lineRule="auto"/>
                        <w:ind w:left="714" w:hanging="360"/>
                        <w:rPr>
                          <w:sz w:val="22"/>
                          <w:szCs w:val="22"/>
                        </w:rPr>
                      </w:pPr>
                    </w:p>
                    <w:p w14:paraId="0C50E9A8" w14:textId="77777777" w:rsidR="00092C63" w:rsidRDefault="0032083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Our approaches will be monitored and reviewed to analyse impact on outcomes for disadvantaged pupils.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83A">
        <w:rPr>
          <w:b/>
          <w:bCs/>
          <w:noProof/>
          <w:color w:val="7030A0"/>
        </w:rPr>
        <w:drawing>
          <wp:anchor distT="0" distB="0" distL="114300" distR="114300" simplePos="0" relativeHeight="251660288" behindDoc="0" locked="0" layoutInCell="1" allowOverlap="1" wp14:anchorId="0C50E99D" wp14:editId="0C50E99E">
            <wp:simplePos x="0" y="0"/>
            <wp:positionH relativeFrom="column">
              <wp:posOffset>4787898</wp:posOffset>
            </wp:positionH>
            <wp:positionV relativeFrom="paragraph">
              <wp:posOffset>-567686</wp:posOffset>
            </wp:positionV>
            <wp:extent cx="2072643" cy="560700"/>
            <wp:effectExtent l="0" t="0" r="3807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643" cy="5607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7030A0"/>
        </w:rPr>
        <w:t>Swainswick Church School</w:t>
      </w:r>
      <w:r w:rsidR="0032083A">
        <w:rPr>
          <w:b/>
          <w:bCs/>
          <w:color w:val="7030A0"/>
        </w:rPr>
        <w:t xml:space="preserve"> Pupil premium Strategy Statement 2021-2022</w:t>
      </w:r>
    </w:p>
    <w:p w14:paraId="0C50E999" w14:textId="77777777" w:rsidR="00092C63" w:rsidRDefault="0032083A">
      <w:r>
        <w:rPr>
          <w:b/>
          <w:bCs/>
          <w:noProof/>
          <w:color w:val="7030A0"/>
        </w:rPr>
        <w:drawing>
          <wp:anchor distT="0" distB="0" distL="114300" distR="114300" simplePos="0" relativeHeight="251662336" behindDoc="0" locked="0" layoutInCell="1" allowOverlap="1" wp14:anchorId="0C50E99F" wp14:editId="0C50E9A0">
            <wp:simplePos x="0" y="0"/>
            <wp:positionH relativeFrom="margin">
              <wp:posOffset>6604638</wp:posOffset>
            </wp:positionH>
            <wp:positionV relativeFrom="paragraph">
              <wp:posOffset>328946</wp:posOffset>
            </wp:positionV>
            <wp:extent cx="3063038" cy="2939311"/>
            <wp:effectExtent l="0" t="0" r="4012" b="0"/>
            <wp:wrapNone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038" cy="2939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C50E99A" w14:textId="77777777" w:rsidR="00092C63" w:rsidRDefault="00092C63"/>
    <w:p w14:paraId="0C50E99B" w14:textId="77777777" w:rsidR="00092C63" w:rsidRDefault="00092C63"/>
    <w:p w14:paraId="0C50E99C" w14:textId="77777777" w:rsidR="00092C63" w:rsidRDefault="00092C63">
      <w:pPr>
        <w:pStyle w:val="Heading2"/>
        <w:rPr>
          <w:color w:val="7030A0"/>
          <w:sz w:val="24"/>
          <w:szCs w:val="24"/>
        </w:rPr>
      </w:pPr>
      <w:bookmarkStart w:id="3" w:name="_Toc385406061"/>
      <w:bookmarkEnd w:id="0"/>
      <w:bookmarkEnd w:id="1"/>
      <w:bookmarkEnd w:id="2"/>
    </w:p>
    <w:bookmarkEnd w:id="3"/>
    <w:p w14:paraId="0C50E99D" w14:textId="77777777" w:rsidR="00092C63" w:rsidRDefault="0032083A">
      <w:r>
        <w:rPr>
          <w:b/>
          <w:noProof/>
          <w:color w:val="7030A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50E9A1" wp14:editId="0C50E9A2">
                <wp:simplePos x="0" y="0"/>
                <wp:positionH relativeFrom="column">
                  <wp:posOffset>5995035</wp:posOffset>
                </wp:positionH>
                <wp:positionV relativeFrom="paragraph">
                  <wp:posOffset>1768477</wp:posOffset>
                </wp:positionV>
                <wp:extent cx="3781428" cy="2895603"/>
                <wp:effectExtent l="0" t="0" r="9522" b="0"/>
                <wp:wrapNone/>
                <wp:docPr id="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8" cy="28956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C50E9AC" w14:textId="77777777" w:rsidR="00092C63" w:rsidRDefault="0032083A">
                            <w:r>
                              <w:rPr>
                                <w:rFonts w:ascii="Calibri" w:eastAsia="Calibri" w:hAnsi="Calibri"/>
                                <w:noProof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  <w:drawing>
                                <wp:inline distT="0" distB="0" distL="0" distR="0" wp14:anchorId="0C50E9A3" wp14:editId="0C50E9A4">
                                  <wp:extent cx="3539834" cy="2422940"/>
                                  <wp:effectExtent l="0" t="0" r="3466" b="0"/>
                                  <wp:docPr id="5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9834" cy="2422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0E9A1" id="Text Box 5" o:spid="_x0000_s1028" type="#_x0000_t202" style="position:absolute;margin-left:472.05pt;margin-top:139.25pt;width:297.75pt;height:22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" stroked="f">
                <v:textbox>
                  <w:txbxContent>
                    <w:p w14:paraId="0C50E9AC" w14:textId="77777777" w:rsidR="00092C63" w:rsidRDefault="0032083A">
                      <w:r>
                        <w:rPr>
                          <w:rFonts w:ascii="Calibri" w:eastAsia="Calibri" w:hAnsi="Calibri"/>
                          <w:noProof/>
                          <w:color w:val="auto"/>
                          <w:sz w:val="22"/>
                          <w:szCs w:val="22"/>
                          <w:lang w:eastAsia="en-US"/>
                        </w:rPr>
                        <w:drawing>
                          <wp:inline distT="0" distB="0" distL="0" distR="0" wp14:anchorId="0C50E9A3" wp14:editId="0C50E9A4">
                            <wp:extent cx="3539834" cy="2422940"/>
                            <wp:effectExtent l="0" t="0" r="3466" b="0"/>
                            <wp:docPr id="5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9834" cy="2422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7030A0"/>
        </w:rPr>
        <w:t>School overview</w:t>
      </w:r>
    </w:p>
    <w:tbl>
      <w:tblPr>
        <w:tblW w:w="935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5"/>
        <w:gridCol w:w="3686"/>
      </w:tblGrid>
      <w:tr w:rsidR="00092C63" w14:paraId="0C50E9A0" w14:textId="77777777">
        <w:trPr>
          <w:trHeight w:val="218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9E" w14:textId="77777777" w:rsidR="00092C63" w:rsidRDefault="0032083A">
            <w:pPr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Total number of pupils in school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9F" w14:textId="7FC63C96" w:rsidR="0008202B" w:rsidRPr="007B6FBA" w:rsidRDefault="00A70D3C">
            <w:pPr>
              <w:rPr>
                <w:bCs/>
                <w:color w:val="7030A0"/>
                <w:sz w:val="22"/>
                <w:szCs w:val="22"/>
              </w:rPr>
            </w:pPr>
            <w:r>
              <w:rPr>
                <w:bCs/>
                <w:color w:val="7030A0"/>
                <w:sz w:val="22"/>
                <w:szCs w:val="22"/>
              </w:rPr>
              <w:t xml:space="preserve">6/78 </w:t>
            </w:r>
          </w:p>
        </w:tc>
      </w:tr>
      <w:tr w:rsidR="00092C63" w14:paraId="0C50E9A3" w14:textId="77777777">
        <w:trPr>
          <w:trHeight w:val="381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A1" w14:textId="77777777" w:rsidR="00092C63" w:rsidRDefault="0032083A">
            <w:pPr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Proportion of disadvantaged pupils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A2" w14:textId="056505EF" w:rsidR="00092C63" w:rsidRPr="007B6FBA" w:rsidRDefault="00A70D3C">
            <w:pPr>
              <w:rPr>
                <w:bCs/>
                <w:color w:val="7030A0"/>
                <w:sz w:val="22"/>
                <w:szCs w:val="22"/>
              </w:rPr>
            </w:pPr>
            <w:r>
              <w:rPr>
                <w:bCs/>
                <w:color w:val="7030A0"/>
                <w:sz w:val="22"/>
                <w:szCs w:val="22"/>
              </w:rPr>
              <w:t>7.69%</w:t>
            </w:r>
          </w:p>
        </w:tc>
      </w:tr>
      <w:tr w:rsidR="00092C63" w14:paraId="0C50E9A6" w14:textId="77777777">
        <w:trPr>
          <w:trHeight w:val="381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A4" w14:textId="77777777" w:rsidR="00092C63" w:rsidRDefault="0032083A">
            <w:pPr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Proportion of disadvantaged pupils who have SEND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A5" w14:textId="49F3DD93" w:rsidR="00A70D3C" w:rsidRPr="007B6FBA" w:rsidRDefault="00A70D3C">
            <w:pPr>
              <w:rPr>
                <w:bCs/>
                <w:color w:val="7030A0"/>
                <w:sz w:val="22"/>
                <w:szCs w:val="22"/>
              </w:rPr>
            </w:pPr>
            <w:r>
              <w:rPr>
                <w:bCs/>
                <w:color w:val="7030A0"/>
                <w:sz w:val="22"/>
                <w:szCs w:val="22"/>
              </w:rPr>
              <w:t xml:space="preserve">3/6 = 50% </w:t>
            </w:r>
          </w:p>
        </w:tc>
      </w:tr>
      <w:tr w:rsidR="00092C63" w14:paraId="0C50E9A9" w14:textId="77777777">
        <w:trPr>
          <w:trHeight w:val="381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A7" w14:textId="77777777" w:rsidR="00092C63" w:rsidRDefault="0032083A">
            <w:pPr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Pupil premium allocation this academic year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A8" w14:textId="66A9C60A" w:rsidR="00136725" w:rsidRPr="007B6FBA" w:rsidRDefault="00136725">
            <w:pPr>
              <w:rPr>
                <w:bCs/>
                <w:color w:val="7030A0"/>
                <w:sz w:val="22"/>
                <w:szCs w:val="22"/>
              </w:rPr>
            </w:pPr>
            <w:r>
              <w:rPr>
                <w:bCs/>
                <w:color w:val="7030A0"/>
                <w:sz w:val="22"/>
                <w:szCs w:val="22"/>
              </w:rPr>
              <w:t>£10,415</w:t>
            </w:r>
          </w:p>
        </w:tc>
      </w:tr>
      <w:tr w:rsidR="00092C63" w14:paraId="0C50E9AC" w14:textId="77777777">
        <w:trPr>
          <w:trHeight w:val="381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AA" w14:textId="77777777" w:rsidR="00092C63" w:rsidRDefault="0032083A">
            <w:pPr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Publish date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AB" w14:textId="47EFEAE9" w:rsidR="00092C63" w:rsidRPr="007B6FBA" w:rsidRDefault="00A70D3C">
            <w:pPr>
              <w:rPr>
                <w:bCs/>
                <w:color w:val="7030A0"/>
                <w:sz w:val="22"/>
                <w:szCs w:val="22"/>
              </w:rPr>
            </w:pPr>
            <w:r>
              <w:rPr>
                <w:bCs/>
                <w:color w:val="7030A0"/>
                <w:sz w:val="22"/>
                <w:szCs w:val="22"/>
              </w:rPr>
              <w:t>September 21</w:t>
            </w:r>
          </w:p>
        </w:tc>
      </w:tr>
      <w:tr w:rsidR="00092C63" w14:paraId="0C50E9AF" w14:textId="77777777">
        <w:trPr>
          <w:trHeight w:val="381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AD" w14:textId="77777777" w:rsidR="00092C63" w:rsidRDefault="0032083A">
            <w:pPr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Review date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AE" w14:textId="2A6D3785" w:rsidR="00092C63" w:rsidRPr="007B6FBA" w:rsidRDefault="00A70D3C">
            <w:pPr>
              <w:rPr>
                <w:bCs/>
                <w:color w:val="7030A0"/>
                <w:sz w:val="22"/>
                <w:szCs w:val="22"/>
              </w:rPr>
            </w:pPr>
            <w:r>
              <w:rPr>
                <w:bCs/>
                <w:color w:val="7030A0"/>
                <w:sz w:val="22"/>
                <w:szCs w:val="22"/>
              </w:rPr>
              <w:t>July 22</w:t>
            </w:r>
          </w:p>
        </w:tc>
      </w:tr>
      <w:tr w:rsidR="00092C63" w14:paraId="0C50E9B2" w14:textId="77777777">
        <w:trPr>
          <w:trHeight w:val="381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B0" w14:textId="77777777" w:rsidR="00092C63" w:rsidRDefault="0032083A">
            <w:pPr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Statement authorised by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6C12F" w14:textId="45C9D363" w:rsidR="00092C63" w:rsidRDefault="00A70D3C" w:rsidP="00453D60">
            <w:pPr>
              <w:spacing w:after="0"/>
              <w:rPr>
                <w:bCs/>
                <w:color w:val="7030A0"/>
                <w:sz w:val="22"/>
                <w:szCs w:val="22"/>
              </w:rPr>
            </w:pPr>
            <w:r>
              <w:rPr>
                <w:bCs/>
                <w:color w:val="7030A0"/>
                <w:sz w:val="22"/>
                <w:szCs w:val="22"/>
              </w:rPr>
              <w:t>Grant Swarbrooke</w:t>
            </w:r>
            <w:r w:rsidR="00453D60">
              <w:rPr>
                <w:bCs/>
                <w:color w:val="7030A0"/>
                <w:sz w:val="22"/>
                <w:szCs w:val="22"/>
              </w:rPr>
              <w:t xml:space="preserve"> </w:t>
            </w:r>
            <w:r w:rsidR="008A7228">
              <w:rPr>
                <w:bCs/>
                <w:color w:val="7030A0"/>
                <w:sz w:val="22"/>
                <w:szCs w:val="22"/>
              </w:rPr>
              <w:t>-HT</w:t>
            </w:r>
          </w:p>
          <w:p w14:paraId="0C50E9B1" w14:textId="6042E623" w:rsidR="00453D60" w:rsidRPr="007B6FBA" w:rsidRDefault="00453D60" w:rsidP="008A7228">
            <w:pPr>
              <w:spacing w:after="0"/>
              <w:rPr>
                <w:bCs/>
                <w:color w:val="7030A0"/>
                <w:sz w:val="22"/>
                <w:szCs w:val="22"/>
              </w:rPr>
            </w:pPr>
            <w:r>
              <w:rPr>
                <w:bCs/>
                <w:color w:val="7030A0"/>
                <w:sz w:val="22"/>
                <w:szCs w:val="22"/>
              </w:rPr>
              <w:t>Shannon Car</w:t>
            </w:r>
            <w:r w:rsidR="008A7228">
              <w:rPr>
                <w:bCs/>
                <w:color w:val="7030A0"/>
                <w:sz w:val="22"/>
                <w:szCs w:val="22"/>
              </w:rPr>
              <w:t>-Shand – Chair of Gov</w:t>
            </w:r>
          </w:p>
        </w:tc>
      </w:tr>
      <w:tr w:rsidR="00092C63" w14:paraId="0C50E9B5" w14:textId="77777777">
        <w:trPr>
          <w:trHeight w:val="381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B3" w14:textId="77777777" w:rsidR="00092C63" w:rsidRDefault="0032083A">
            <w:pPr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Pupil Premium lead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B4" w14:textId="3975DB55" w:rsidR="00092C63" w:rsidRPr="007B6FBA" w:rsidRDefault="00A70D3C">
            <w:pPr>
              <w:rPr>
                <w:bCs/>
                <w:color w:val="7030A0"/>
                <w:sz w:val="22"/>
                <w:szCs w:val="22"/>
              </w:rPr>
            </w:pPr>
            <w:r>
              <w:rPr>
                <w:bCs/>
                <w:color w:val="7030A0"/>
                <w:sz w:val="22"/>
                <w:szCs w:val="22"/>
              </w:rPr>
              <w:t xml:space="preserve">Grant Swarbrooke </w:t>
            </w:r>
          </w:p>
        </w:tc>
      </w:tr>
      <w:tr w:rsidR="00092C63" w14:paraId="0C50E9B8" w14:textId="77777777">
        <w:trPr>
          <w:trHeight w:val="381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B6" w14:textId="77777777" w:rsidR="00092C63" w:rsidRDefault="0032083A">
            <w:pPr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Governor lead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B7" w14:textId="223ED81E" w:rsidR="00092C63" w:rsidRPr="007B6FBA" w:rsidRDefault="00A70D3C">
            <w:pPr>
              <w:rPr>
                <w:bCs/>
                <w:color w:val="7030A0"/>
                <w:sz w:val="22"/>
                <w:szCs w:val="22"/>
              </w:rPr>
            </w:pPr>
            <w:r>
              <w:rPr>
                <w:bCs/>
                <w:color w:val="7030A0"/>
                <w:sz w:val="22"/>
                <w:szCs w:val="22"/>
              </w:rPr>
              <w:t xml:space="preserve">Shannon </w:t>
            </w:r>
            <w:proofErr w:type="spellStart"/>
            <w:r>
              <w:rPr>
                <w:bCs/>
                <w:color w:val="7030A0"/>
                <w:sz w:val="22"/>
                <w:szCs w:val="22"/>
              </w:rPr>
              <w:t>Carr</w:t>
            </w:r>
            <w:proofErr w:type="spellEnd"/>
            <w:r>
              <w:rPr>
                <w:bCs/>
                <w:color w:val="7030A0"/>
                <w:sz w:val="22"/>
                <w:szCs w:val="22"/>
              </w:rPr>
              <w:t>-Shand</w:t>
            </w:r>
          </w:p>
        </w:tc>
      </w:tr>
    </w:tbl>
    <w:p w14:paraId="2D7F3C2C" w14:textId="77777777" w:rsidR="00B01EC1" w:rsidRDefault="00B01EC1">
      <w:pPr>
        <w:rPr>
          <w:b/>
          <w:color w:val="7030A0"/>
        </w:rPr>
      </w:pPr>
    </w:p>
    <w:p w14:paraId="0C50E9BB" w14:textId="730F500F" w:rsidR="00092C63" w:rsidRDefault="0032083A">
      <w:pPr>
        <w:rPr>
          <w:b/>
          <w:color w:val="7030A0"/>
        </w:rPr>
      </w:pPr>
      <w:r>
        <w:rPr>
          <w:b/>
          <w:color w:val="7030A0"/>
        </w:rPr>
        <w:lastRenderedPageBreak/>
        <w:t>Disadvantaged</w:t>
      </w:r>
      <w:r w:rsidR="002504AB">
        <w:rPr>
          <w:b/>
          <w:color w:val="7030A0"/>
        </w:rPr>
        <w:t xml:space="preserve"> Pupils’ Outcomes </w:t>
      </w:r>
      <w:r>
        <w:rPr>
          <w:b/>
          <w:color w:val="7030A0"/>
        </w:rPr>
        <w:t xml:space="preserve">for </w:t>
      </w:r>
      <w:r w:rsidR="002504AB">
        <w:rPr>
          <w:b/>
          <w:color w:val="7030A0"/>
        </w:rPr>
        <w:t>2021-2022</w:t>
      </w:r>
      <w:r w:rsidR="00B53ECB">
        <w:rPr>
          <w:b/>
          <w:color w:val="7030A0"/>
        </w:rPr>
        <w:t xml:space="preserve"> (Teacher Assessed)</w:t>
      </w:r>
    </w:p>
    <w:p w14:paraId="71DB1AFB" w14:textId="59D3E229" w:rsidR="006C739C" w:rsidRPr="0023424F" w:rsidRDefault="00A92465">
      <w:pPr>
        <w:rPr>
          <w:bCs/>
          <w:color w:val="auto"/>
        </w:rPr>
      </w:pPr>
      <w:r w:rsidRPr="0023424F">
        <w:rPr>
          <w:bCs/>
          <w:color w:val="auto"/>
        </w:rPr>
        <w:t xml:space="preserve">This is a subset of the </w:t>
      </w:r>
      <w:r w:rsidR="00454917" w:rsidRPr="0023424F">
        <w:rPr>
          <w:bCs/>
          <w:color w:val="auto"/>
        </w:rPr>
        <w:t>information</w:t>
      </w:r>
      <w:r w:rsidRPr="0023424F">
        <w:rPr>
          <w:bCs/>
          <w:color w:val="auto"/>
        </w:rPr>
        <w:t xml:space="preserve"> about the learning of disadvantaged pupils across all year groups. In identifying priorities, school</w:t>
      </w:r>
      <w:r w:rsidR="005A24E1" w:rsidRPr="0023424F">
        <w:rPr>
          <w:bCs/>
          <w:color w:val="auto"/>
        </w:rPr>
        <w:t xml:space="preserve"> leaders</w:t>
      </w:r>
      <w:r w:rsidRPr="0023424F">
        <w:rPr>
          <w:bCs/>
          <w:color w:val="auto"/>
        </w:rPr>
        <w:t xml:space="preserve"> </w:t>
      </w:r>
      <w:r w:rsidR="007F4C67">
        <w:rPr>
          <w:bCs/>
          <w:color w:val="auto"/>
        </w:rPr>
        <w:t>will</w:t>
      </w:r>
      <w:r w:rsidRPr="0023424F">
        <w:rPr>
          <w:bCs/>
          <w:color w:val="auto"/>
        </w:rPr>
        <w:t xml:space="preserve"> take account of a wide range of information abou</w:t>
      </w:r>
      <w:r w:rsidR="005A24E1" w:rsidRPr="0023424F">
        <w:rPr>
          <w:bCs/>
          <w:color w:val="auto"/>
        </w:rPr>
        <w:t>t the learning of disadvantaged pupils in informing them about the barriers to future attainment</w:t>
      </w:r>
      <w:r w:rsidR="007F4C67">
        <w:rPr>
          <w:bCs/>
          <w:color w:val="auto"/>
        </w:rPr>
        <w:t xml:space="preserve"> and progress</w:t>
      </w:r>
      <w:r w:rsidR="005A24E1" w:rsidRPr="0023424F">
        <w:rPr>
          <w:bCs/>
          <w:color w:val="auto"/>
        </w:rPr>
        <w:t>.</w:t>
      </w:r>
    </w:p>
    <w:tbl>
      <w:tblPr>
        <w:tblW w:w="1456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3"/>
        <w:gridCol w:w="2403"/>
        <w:gridCol w:w="3969"/>
        <w:gridCol w:w="6485"/>
      </w:tblGrid>
      <w:tr w:rsidR="00A62687" w14:paraId="0C50E9C0" w14:textId="71C3DCD1" w:rsidTr="00A62687">
        <w:trPr>
          <w:trHeight w:val="834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BE" w14:textId="77777777" w:rsidR="00A62687" w:rsidRDefault="00A62687" w:rsidP="00B53ECB">
            <w:pPr>
              <w:spacing w:after="0"/>
              <w:rPr>
                <w:b/>
                <w:color w:val="auto"/>
              </w:rPr>
            </w:pPr>
            <w:r>
              <w:rPr>
                <w:b/>
                <w:color w:val="auto"/>
              </w:rPr>
              <w:t>Subject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486BC" w14:textId="11B4899B" w:rsidR="00A62687" w:rsidRDefault="00A62687" w:rsidP="00B53ECB">
            <w:pPr>
              <w:spacing w:after="0"/>
              <w:rPr>
                <w:b/>
                <w:color w:val="auto"/>
              </w:rPr>
            </w:pPr>
            <w:r>
              <w:rPr>
                <w:b/>
                <w:color w:val="auto"/>
              </w:rPr>
              <w:t>Number of Pupils</w:t>
            </w:r>
            <w:r w:rsidR="002504AB">
              <w:rPr>
                <w:b/>
                <w:color w:val="auto"/>
              </w:rPr>
              <w:t xml:space="preserve"> – Year 6 202</w:t>
            </w:r>
            <w:r w:rsidR="006B2DD0">
              <w:rPr>
                <w:b/>
                <w:color w:val="auto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BF" w14:textId="0DC94E8A" w:rsidR="00A62687" w:rsidRDefault="00A62687" w:rsidP="00B53ECB">
            <w:pPr>
              <w:spacing w:after="0"/>
              <w:rPr>
                <w:b/>
                <w:color w:val="auto"/>
              </w:rPr>
            </w:pPr>
            <w:r>
              <w:rPr>
                <w:b/>
                <w:color w:val="auto"/>
              </w:rPr>
              <w:t>Meeting the expected standard at end of KS2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B3FDB" w14:textId="46238558" w:rsidR="00A62687" w:rsidRDefault="00A62687" w:rsidP="00B53ECB">
            <w:pPr>
              <w:spacing w:after="0"/>
              <w:rPr>
                <w:b/>
                <w:color w:val="auto"/>
              </w:rPr>
            </w:pPr>
            <w:r>
              <w:rPr>
                <w:b/>
                <w:color w:val="auto"/>
              </w:rPr>
              <w:t>Meeting the high standard at end of KS2</w:t>
            </w:r>
          </w:p>
        </w:tc>
      </w:tr>
      <w:tr w:rsidR="00A62687" w14:paraId="0C50E9C5" w14:textId="123A59B2" w:rsidTr="00A62687"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C3" w14:textId="77777777" w:rsidR="00A62687" w:rsidRDefault="00A62687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Reading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4480B" w14:textId="4835CFAA" w:rsidR="00A62687" w:rsidRPr="00B01EC1" w:rsidRDefault="00B75992" w:rsidP="00BD0E3A">
            <w:pPr>
              <w:spacing w:after="0" w:line="240" w:lineRule="auto"/>
              <w:rPr>
                <w:bCs/>
                <w:color w:val="auto"/>
              </w:rPr>
            </w:pPr>
            <w:r w:rsidRPr="00B01EC1">
              <w:rPr>
                <w:bCs/>
                <w:color w:val="auto"/>
              </w:rPr>
              <w:t>No pupil premium children in Y6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C4" w14:textId="7615E13F" w:rsidR="00A62687" w:rsidRPr="00B75992" w:rsidRDefault="00734ED6" w:rsidP="00BD0E3A">
            <w:pPr>
              <w:spacing w:after="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n/a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FC0D4" w14:textId="0D968C4B" w:rsidR="00A62687" w:rsidRPr="00B75992" w:rsidRDefault="00734ED6" w:rsidP="00BD0E3A">
            <w:pPr>
              <w:spacing w:after="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n/a</w:t>
            </w:r>
          </w:p>
        </w:tc>
      </w:tr>
      <w:tr w:rsidR="00B75992" w14:paraId="0C50E9CA" w14:textId="0CACC4F0" w:rsidTr="00A62687"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C8" w14:textId="77777777" w:rsidR="00B75992" w:rsidRDefault="00B75992" w:rsidP="00B75992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Writing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E5A80" w14:textId="6CF1C360" w:rsidR="00B75992" w:rsidRPr="00B01EC1" w:rsidRDefault="00B75992" w:rsidP="00B75992">
            <w:pPr>
              <w:spacing w:after="0" w:line="240" w:lineRule="auto"/>
              <w:rPr>
                <w:bCs/>
                <w:color w:val="auto"/>
              </w:rPr>
            </w:pPr>
            <w:r w:rsidRPr="00B01EC1">
              <w:rPr>
                <w:bCs/>
                <w:color w:val="auto"/>
              </w:rPr>
              <w:t>No pupil premium children in Y6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C9" w14:textId="76E0A7C6" w:rsidR="00B75992" w:rsidRPr="00B75992" w:rsidRDefault="002927E7" w:rsidP="00B75992">
            <w:pPr>
              <w:spacing w:after="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n/a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BEAA7" w14:textId="739C65F4" w:rsidR="00B75992" w:rsidRPr="00B75992" w:rsidRDefault="00B75992" w:rsidP="00B75992">
            <w:pPr>
              <w:spacing w:after="0" w:line="240" w:lineRule="auto"/>
              <w:rPr>
                <w:bCs/>
                <w:color w:val="auto"/>
              </w:rPr>
            </w:pPr>
            <w:r w:rsidRPr="00B75992">
              <w:rPr>
                <w:bCs/>
                <w:color w:val="auto"/>
              </w:rPr>
              <w:t>n/a</w:t>
            </w:r>
          </w:p>
        </w:tc>
      </w:tr>
      <w:tr w:rsidR="00B75992" w14:paraId="0C50E9CF" w14:textId="712D856F" w:rsidTr="00A62687">
        <w:trPr>
          <w:trHeight w:val="70"/>
        </w:trPr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CD" w14:textId="77777777" w:rsidR="00B75992" w:rsidRDefault="00B75992" w:rsidP="00B75992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Maths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1BE0F" w14:textId="7AE755B3" w:rsidR="00B75992" w:rsidRPr="00B01EC1" w:rsidRDefault="00B75992" w:rsidP="00B75992">
            <w:pPr>
              <w:spacing w:after="0" w:line="240" w:lineRule="auto"/>
              <w:rPr>
                <w:bCs/>
                <w:color w:val="auto"/>
              </w:rPr>
            </w:pPr>
            <w:r w:rsidRPr="00B01EC1">
              <w:rPr>
                <w:bCs/>
                <w:color w:val="auto"/>
              </w:rPr>
              <w:t>No pupil premium children in Y6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CE" w14:textId="4AD11F03" w:rsidR="00B75992" w:rsidRPr="00B75992" w:rsidRDefault="00B75992" w:rsidP="00B75992">
            <w:pPr>
              <w:spacing w:after="0" w:line="240" w:lineRule="auto"/>
              <w:rPr>
                <w:bCs/>
                <w:color w:val="auto"/>
              </w:rPr>
            </w:pPr>
            <w:r w:rsidRPr="00B75992">
              <w:rPr>
                <w:bCs/>
                <w:color w:val="auto"/>
              </w:rPr>
              <w:t>n/a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4F878" w14:textId="539F9C24" w:rsidR="00B75992" w:rsidRPr="00B75992" w:rsidRDefault="00B75992" w:rsidP="00B75992">
            <w:pPr>
              <w:spacing w:after="0" w:line="240" w:lineRule="auto"/>
              <w:rPr>
                <w:bCs/>
                <w:color w:val="auto"/>
              </w:rPr>
            </w:pPr>
            <w:r w:rsidRPr="00B75992">
              <w:rPr>
                <w:bCs/>
                <w:color w:val="auto"/>
              </w:rPr>
              <w:t>n/a</w:t>
            </w:r>
          </w:p>
        </w:tc>
      </w:tr>
    </w:tbl>
    <w:p w14:paraId="0C50E9D0" w14:textId="0636C5BE" w:rsidR="00092C63" w:rsidRDefault="00092C63">
      <w:pPr>
        <w:rPr>
          <w:b/>
          <w:color w:val="104F7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10"/>
        <w:gridCol w:w="3650"/>
      </w:tblGrid>
      <w:tr w:rsidR="00C71F61" w:rsidRPr="00B01EC1" w14:paraId="165D3C2F" w14:textId="77777777" w:rsidTr="00CE2BAB">
        <w:tc>
          <w:tcPr>
            <w:tcW w:w="10910" w:type="dxa"/>
          </w:tcPr>
          <w:p w14:paraId="7B8656DA" w14:textId="1528A194" w:rsidR="00C71F61" w:rsidRPr="00B01EC1" w:rsidRDefault="00C71F61">
            <w:pPr>
              <w:rPr>
                <w:b/>
                <w:color w:val="auto"/>
              </w:rPr>
            </w:pPr>
            <w:r w:rsidRPr="00B01EC1">
              <w:rPr>
                <w:b/>
                <w:color w:val="auto"/>
              </w:rPr>
              <w:t>%</w:t>
            </w:r>
            <w:r w:rsidR="00CE2BAB" w:rsidRPr="00B01EC1">
              <w:rPr>
                <w:b/>
                <w:color w:val="auto"/>
              </w:rPr>
              <w:t xml:space="preserve"> </w:t>
            </w:r>
            <w:proofErr w:type="gramStart"/>
            <w:r w:rsidR="00CE2BAB" w:rsidRPr="00B01EC1">
              <w:rPr>
                <w:b/>
                <w:color w:val="auto"/>
              </w:rPr>
              <w:t>of</w:t>
            </w:r>
            <w:proofErr w:type="gramEnd"/>
            <w:r w:rsidR="00CE2BAB" w:rsidRPr="00B01EC1">
              <w:rPr>
                <w:b/>
                <w:color w:val="auto"/>
              </w:rPr>
              <w:t xml:space="preserve"> Year 6 disadvantaged pupils</w:t>
            </w:r>
            <w:r w:rsidRPr="00B01EC1">
              <w:rPr>
                <w:b/>
                <w:color w:val="auto"/>
              </w:rPr>
              <w:t xml:space="preserve"> meeting the expected standard RWM </w:t>
            </w:r>
            <w:r w:rsidR="00CE2BAB" w:rsidRPr="00B01EC1">
              <w:rPr>
                <w:b/>
                <w:color w:val="auto"/>
              </w:rPr>
              <w:t xml:space="preserve">combined </w:t>
            </w:r>
            <w:r w:rsidRPr="00B01EC1">
              <w:rPr>
                <w:b/>
                <w:color w:val="auto"/>
              </w:rPr>
              <w:t>end of KS2</w:t>
            </w:r>
          </w:p>
        </w:tc>
        <w:tc>
          <w:tcPr>
            <w:tcW w:w="3650" w:type="dxa"/>
          </w:tcPr>
          <w:p w14:paraId="6BBEEB7E" w14:textId="7A688555" w:rsidR="00C71F61" w:rsidRPr="00B01EC1" w:rsidRDefault="00B75992">
            <w:pPr>
              <w:rPr>
                <w:bCs/>
                <w:color w:val="auto"/>
              </w:rPr>
            </w:pPr>
            <w:r w:rsidRPr="00B01EC1">
              <w:rPr>
                <w:bCs/>
                <w:color w:val="auto"/>
              </w:rPr>
              <w:t>No pupil premium children in Y6 2020-21</w:t>
            </w:r>
          </w:p>
        </w:tc>
      </w:tr>
      <w:tr w:rsidR="00C71F61" w:rsidRPr="00B01EC1" w14:paraId="02032D67" w14:textId="77777777" w:rsidTr="00B75992">
        <w:trPr>
          <w:trHeight w:val="625"/>
        </w:trPr>
        <w:tc>
          <w:tcPr>
            <w:tcW w:w="10910" w:type="dxa"/>
          </w:tcPr>
          <w:p w14:paraId="11DA90D9" w14:textId="16BDA0AC" w:rsidR="00C71F61" w:rsidRPr="00B01EC1" w:rsidRDefault="00C71F61">
            <w:pPr>
              <w:rPr>
                <w:b/>
                <w:color w:val="auto"/>
              </w:rPr>
            </w:pPr>
            <w:r w:rsidRPr="00B01EC1">
              <w:rPr>
                <w:b/>
                <w:color w:val="auto"/>
              </w:rPr>
              <w:t>%</w:t>
            </w:r>
            <w:r w:rsidR="00CE2BAB" w:rsidRPr="00B01EC1">
              <w:rPr>
                <w:b/>
                <w:color w:val="auto"/>
              </w:rPr>
              <w:t xml:space="preserve"> </w:t>
            </w:r>
            <w:proofErr w:type="gramStart"/>
            <w:r w:rsidR="00CE2BAB" w:rsidRPr="00B01EC1">
              <w:rPr>
                <w:b/>
                <w:color w:val="auto"/>
              </w:rPr>
              <w:t>of</w:t>
            </w:r>
            <w:proofErr w:type="gramEnd"/>
            <w:r w:rsidR="00CE2BAB" w:rsidRPr="00B01EC1">
              <w:rPr>
                <w:b/>
                <w:color w:val="auto"/>
              </w:rPr>
              <w:t xml:space="preserve"> Year 6 disadvantaged pupils</w:t>
            </w:r>
            <w:r w:rsidRPr="00B01EC1">
              <w:rPr>
                <w:b/>
                <w:color w:val="auto"/>
              </w:rPr>
              <w:t xml:space="preserve"> meeting the higher standard RWM </w:t>
            </w:r>
            <w:r w:rsidR="00CE2BAB" w:rsidRPr="00B01EC1">
              <w:rPr>
                <w:b/>
                <w:color w:val="auto"/>
              </w:rPr>
              <w:t xml:space="preserve">combined </w:t>
            </w:r>
            <w:r w:rsidRPr="00B01EC1">
              <w:rPr>
                <w:b/>
                <w:color w:val="auto"/>
              </w:rPr>
              <w:t>end of KS2</w:t>
            </w:r>
          </w:p>
        </w:tc>
        <w:tc>
          <w:tcPr>
            <w:tcW w:w="3650" w:type="dxa"/>
          </w:tcPr>
          <w:p w14:paraId="08F38A09" w14:textId="4007B36C" w:rsidR="00C71F61" w:rsidRPr="00B01EC1" w:rsidRDefault="00B75992">
            <w:pPr>
              <w:rPr>
                <w:bCs/>
                <w:color w:val="auto"/>
              </w:rPr>
            </w:pPr>
            <w:r w:rsidRPr="00B01EC1">
              <w:rPr>
                <w:bCs/>
                <w:color w:val="auto"/>
              </w:rPr>
              <w:t>No pupil premium children in Y6 2020-21</w:t>
            </w:r>
          </w:p>
        </w:tc>
      </w:tr>
    </w:tbl>
    <w:p w14:paraId="6A0F825D" w14:textId="2CB8AEB6" w:rsidR="003F5BBA" w:rsidRPr="00B01EC1" w:rsidRDefault="003F5BBA">
      <w:pPr>
        <w:rPr>
          <w:b/>
          <w:color w:val="104F7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10"/>
        <w:gridCol w:w="3650"/>
      </w:tblGrid>
      <w:tr w:rsidR="00790A5C" w14:paraId="708A894D" w14:textId="77777777" w:rsidTr="00B75992">
        <w:trPr>
          <w:trHeight w:val="689"/>
        </w:trPr>
        <w:tc>
          <w:tcPr>
            <w:tcW w:w="10910" w:type="dxa"/>
          </w:tcPr>
          <w:p w14:paraId="152D2BE1" w14:textId="6B78A777" w:rsidR="00790A5C" w:rsidRPr="00B01EC1" w:rsidRDefault="00790A5C">
            <w:pPr>
              <w:rPr>
                <w:b/>
                <w:color w:val="104F75"/>
              </w:rPr>
            </w:pPr>
            <w:r w:rsidRPr="00B01EC1">
              <w:rPr>
                <w:b/>
                <w:color w:val="auto"/>
              </w:rPr>
              <w:t xml:space="preserve">% </w:t>
            </w:r>
            <w:proofErr w:type="gramStart"/>
            <w:r w:rsidRPr="00B01EC1">
              <w:rPr>
                <w:b/>
                <w:color w:val="auto"/>
              </w:rPr>
              <w:t>of</w:t>
            </w:r>
            <w:proofErr w:type="gramEnd"/>
            <w:r w:rsidRPr="00B01EC1">
              <w:rPr>
                <w:b/>
                <w:color w:val="auto"/>
              </w:rPr>
              <w:t xml:space="preserve"> Year 1 disadvantaged pupils meeting the phonic standard</w:t>
            </w:r>
          </w:p>
        </w:tc>
        <w:tc>
          <w:tcPr>
            <w:tcW w:w="3650" w:type="dxa"/>
          </w:tcPr>
          <w:p w14:paraId="00F92199" w14:textId="01ED1CCF" w:rsidR="00B75992" w:rsidRPr="00B75992" w:rsidRDefault="00B75992">
            <w:pPr>
              <w:rPr>
                <w:bCs/>
                <w:color w:val="auto"/>
              </w:rPr>
            </w:pPr>
            <w:r w:rsidRPr="00B01EC1">
              <w:rPr>
                <w:bCs/>
                <w:color w:val="auto"/>
              </w:rPr>
              <w:t>No pupil2020-21 premium children in Y1</w:t>
            </w:r>
          </w:p>
        </w:tc>
      </w:tr>
    </w:tbl>
    <w:p w14:paraId="414C8E8E" w14:textId="0425AD86" w:rsidR="00AF0A64" w:rsidRDefault="00AF0A64">
      <w:pPr>
        <w:rPr>
          <w:b/>
          <w:color w:val="7030A0"/>
        </w:rPr>
      </w:pPr>
    </w:p>
    <w:tbl>
      <w:tblPr>
        <w:tblStyle w:val="TableGrid"/>
        <w:tblW w:w="15417" w:type="dxa"/>
        <w:tblLook w:val="04A0" w:firstRow="1" w:lastRow="0" w:firstColumn="1" w:lastColumn="0" w:noHBand="0" w:noVBand="1"/>
      </w:tblPr>
      <w:tblGrid>
        <w:gridCol w:w="862"/>
        <w:gridCol w:w="14555"/>
      </w:tblGrid>
      <w:tr w:rsidR="002E5C37" w:rsidRPr="009E2168" w14:paraId="1F6438F4" w14:textId="77777777" w:rsidTr="007F4C67">
        <w:tc>
          <w:tcPr>
            <w:tcW w:w="1541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5DB5B817" w14:textId="36A21B4D" w:rsidR="00220921" w:rsidRPr="009E2168" w:rsidRDefault="002E5C37" w:rsidP="00F02C2C">
            <w:pPr>
              <w:rPr>
                <w:rFonts w:cs="Arial"/>
                <w:b/>
                <w:bCs/>
              </w:rPr>
            </w:pPr>
            <w:r w:rsidRPr="009E2168">
              <w:rPr>
                <w:rFonts w:cs="Arial"/>
                <w:b/>
                <w:bCs/>
              </w:rPr>
              <w:lastRenderedPageBreak/>
              <w:t xml:space="preserve">Barriers to future attainment (for pupils eligible for PP, including </w:t>
            </w:r>
            <w:r w:rsidR="007F4C67">
              <w:rPr>
                <w:rFonts w:cs="Arial"/>
                <w:b/>
                <w:bCs/>
              </w:rPr>
              <w:t xml:space="preserve">SEND and </w:t>
            </w:r>
            <w:r w:rsidRPr="009E2168">
              <w:rPr>
                <w:rFonts w:cs="Arial"/>
                <w:b/>
                <w:bCs/>
              </w:rPr>
              <w:t>high ability)</w:t>
            </w:r>
            <w:r w:rsidR="00114AB4">
              <w:rPr>
                <w:rFonts w:cs="Arial"/>
                <w:b/>
                <w:bCs/>
              </w:rPr>
              <w:t xml:space="preserve"> In School and External</w:t>
            </w:r>
          </w:p>
        </w:tc>
      </w:tr>
      <w:tr w:rsidR="002E5C37" w:rsidRPr="00AE78F2" w14:paraId="1A489461" w14:textId="77777777" w:rsidTr="00F02C2C">
        <w:tc>
          <w:tcPr>
            <w:tcW w:w="862" w:type="dxa"/>
            <w:tcMar>
              <w:top w:w="57" w:type="dxa"/>
              <w:bottom w:w="57" w:type="dxa"/>
            </w:tcMar>
          </w:tcPr>
          <w:p w14:paraId="6E31C8BE" w14:textId="0DDDD7BB" w:rsidR="002E5C37" w:rsidRPr="00E67412" w:rsidRDefault="00E67412" w:rsidP="00E67412">
            <w:pPr>
              <w:tabs>
                <w:tab w:val="left" w:pos="75"/>
              </w:tabs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A.</w:t>
            </w:r>
          </w:p>
        </w:tc>
        <w:tc>
          <w:tcPr>
            <w:tcW w:w="14555" w:type="dxa"/>
          </w:tcPr>
          <w:p w14:paraId="4E24790B" w14:textId="77777777" w:rsidR="002E5C37" w:rsidRDefault="00E60EC7" w:rsidP="007B6FBA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0F1724">
              <w:rPr>
                <w:rFonts w:cs="Arial"/>
                <w:sz w:val="22"/>
                <w:szCs w:val="22"/>
              </w:rPr>
              <w:t xml:space="preserve">Several children </w:t>
            </w:r>
            <w:r>
              <w:rPr>
                <w:rFonts w:cs="Arial"/>
                <w:sz w:val="22"/>
                <w:szCs w:val="22"/>
              </w:rPr>
              <w:t xml:space="preserve">find it difficult to </w:t>
            </w:r>
            <w:r w:rsidRPr="00B01EC1">
              <w:rPr>
                <w:rFonts w:cs="Arial"/>
                <w:sz w:val="22"/>
                <w:szCs w:val="22"/>
              </w:rPr>
              <w:t>emotionally regulate</w:t>
            </w:r>
            <w:r w:rsidRPr="000F1724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and this means they are not always ready to learn.</w:t>
            </w:r>
            <w:r w:rsidRPr="000F1724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(T</w:t>
            </w:r>
            <w:r w:rsidRPr="000F1724">
              <w:rPr>
                <w:rFonts w:cs="Arial"/>
                <w:sz w:val="22"/>
                <w:szCs w:val="22"/>
              </w:rPr>
              <w:t xml:space="preserve">his </w:t>
            </w:r>
            <w:r>
              <w:rPr>
                <w:rFonts w:cs="Arial"/>
                <w:sz w:val="22"/>
                <w:szCs w:val="22"/>
              </w:rPr>
              <w:t xml:space="preserve">group also </w:t>
            </w:r>
            <w:r w:rsidRPr="000F1724">
              <w:rPr>
                <w:rFonts w:cs="Arial"/>
                <w:sz w:val="22"/>
                <w:szCs w:val="22"/>
              </w:rPr>
              <w:t xml:space="preserve">includes </w:t>
            </w:r>
            <w:r>
              <w:rPr>
                <w:rFonts w:cs="Arial"/>
                <w:sz w:val="22"/>
                <w:szCs w:val="22"/>
              </w:rPr>
              <w:t xml:space="preserve">those who are </w:t>
            </w:r>
            <w:r w:rsidRPr="000F1724">
              <w:rPr>
                <w:rFonts w:cs="Arial"/>
                <w:sz w:val="22"/>
                <w:szCs w:val="22"/>
              </w:rPr>
              <w:t xml:space="preserve">high ability </w:t>
            </w:r>
            <w:r>
              <w:rPr>
                <w:rFonts w:cs="Arial"/>
                <w:sz w:val="22"/>
                <w:szCs w:val="22"/>
              </w:rPr>
              <w:t xml:space="preserve">and </w:t>
            </w:r>
            <w:r w:rsidRPr="000F1724">
              <w:rPr>
                <w:rFonts w:cs="Arial"/>
                <w:sz w:val="22"/>
                <w:szCs w:val="22"/>
              </w:rPr>
              <w:t>pupils with SEND</w:t>
            </w:r>
            <w:r>
              <w:rPr>
                <w:rFonts w:cs="Arial"/>
                <w:sz w:val="22"/>
                <w:szCs w:val="22"/>
              </w:rPr>
              <w:t>)</w:t>
            </w:r>
            <w:r w:rsidRPr="000F1724">
              <w:rPr>
                <w:rFonts w:cs="Arial"/>
                <w:sz w:val="22"/>
                <w:szCs w:val="22"/>
              </w:rPr>
              <w:t>.</w:t>
            </w:r>
            <w:r w:rsidR="008B380B">
              <w:rPr>
                <w:rFonts w:cs="Arial"/>
                <w:sz w:val="22"/>
                <w:szCs w:val="22"/>
              </w:rPr>
              <w:t xml:space="preserve"> </w:t>
            </w:r>
          </w:p>
          <w:p w14:paraId="06EF02BC" w14:textId="7C48815C" w:rsidR="008C04A2" w:rsidRPr="00531528" w:rsidRDefault="008C04A2" w:rsidP="007B6FBA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2E5C37" w:rsidRPr="00AE78F2" w14:paraId="2A765DF2" w14:textId="77777777" w:rsidTr="00F02C2C">
        <w:tc>
          <w:tcPr>
            <w:tcW w:w="862" w:type="dxa"/>
            <w:tcMar>
              <w:top w:w="57" w:type="dxa"/>
              <w:bottom w:w="57" w:type="dxa"/>
            </w:tcMar>
          </w:tcPr>
          <w:p w14:paraId="6D711BE9" w14:textId="2C12E372" w:rsidR="002E5C37" w:rsidRPr="002E5C37" w:rsidRDefault="002E5C37" w:rsidP="002E5C37">
            <w:pPr>
              <w:tabs>
                <w:tab w:val="left" w:pos="75"/>
              </w:tabs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B.</w:t>
            </w:r>
          </w:p>
        </w:tc>
        <w:tc>
          <w:tcPr>
            <w:tcW w:w="14555" w:type="dxa"/>
          </w:tcPr>
          <w:p w14:paraId="5F371219" w14:textId="77777777" w:rsidR="002E5C37" w:rsidRDefault="00B10B03" w:rsidP="007B6FBA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0F1724">
              <w:rPr>
                <w:rFonts w:cs="Arial"/>
                <w:sz w:val="22"/>
                <w:szCs w:val="22"/>
              </w:rPr>
              <w:t>Children identified as Pupil Premium in EYFS and KS1 who did not meet GLD/ expected standard</w:t>
            </w:r>
            <w:r>
              <w:rPr>
                <w:rFonts w:cs="Arial"/>
                <w:sz w:val="22"/>
                <w:szCs w:val="22"/>
              </w:rPr>
              <w:t xml:space="preserve"> / phonics standard,</w:t>
            </w:r>
            <w:r w:rsidRPr="000F1724">
              <w:rPr>
                <w:rFonts w:cs="Arial"/>
                <w:sz w:val="22"/>
                <w:szCs w:val="22"/>
              </w:rPr>
              <w:t xml:space="preserve"> struggle to acquire phonics skills due to limited oracy and less opportunities to apply these skills at home</w:t>
            </w:r>
            <w:r>
              <w:rPr>
                <w:rFonts w:cs="Arial"/>
                <w:sz w:val="22"/>
                <w:szCs w:val="22"/>
              </w:rPr>
              <w:t>.</w:t>
            </w:r>
          </w:p>
          <w:p w14:paraId="2748AF35" w14:textId="7BAB78DC" w:rsidR="009A3B70" w:rsidRPr="00531528" w:rsidRDefault="009A3B70" w:rsidP="007B6FBA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2E5C37" w:rsidRPr="002954A6" w14:paraId="4B2F31AA" w14:textId="77777777" w:rsidTr="00F02C2C">
        <w:tc>
          <w:tcPr>
            <w:tcW w:w="862" w:type="dxa"/>
            <w:tcMar>
              <w:top w:w="57" w:type="dxa"/>
              <w:bottom w:w="57" w:type="dxa"/>
            </w:tcMar>
          </w:tcPr>
          <w:p w14:paraId="19FED0A7" w14:textId="77777777" w:rsidR="002E5C37" w:rsidRPr="002E5C37" w:rsidRDefault="002E5C37" w:rsidP="002E5C37">
            <w:pPr>
              <w:tabs>
                <w:tab w:val="left" w:pos="75"/>
              </w:tabs>
              <w:rPr>
                <w:rFonts w:cs="Arial"/>
                <w:b/>
                <w:bCs/>
              </w:rPr>
            </w:pPr>
            <w:r w:rsidRPr="002E5C37">
              <w:rPr>
                <w:rFonts w:cs="Arial"/>
                <w:b/>
                <w:bCs/>
              </w:rPr>
              <w:t>C.</w:t>
            </w:r>
          </w:p>
        </w:tc>
        <w:tc>
          <w:tcPr>
            <w:tcW w:w="14555" w:type="dxa"/>
          </w:tcPr>
          <w:p w14:paraId="4D27AF5E" w14:textId="04F39335" w:rsidR="002E5C37" w:rsidRDefault="002B6B61" w:rsidP="007B6FBA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r w:rsidRPr="000F1724">
              <w:rPr>
                <w:rFonts w:cs="Arial"/>
                <w:sz w:val="22"/>
                <w:szCs w:val="22"/>
              </w:rPr>
              <w:t xml:space="preserve">Some pupils struggle in their confidence and resilience as </w:t>
            </w:r>
            <w:r w:rsidR="00A4646A">
              <w:rPr>
                <w:rFonts w:cs="Arial"/>
                <w:sz w:val="22"/>
                <w:szCs w:val="22"/>
              </w:rPr>
              <w:t>speakers</w:t>
            </w:r>
            <w:r w:rsidR="00BA4E9A">
              <w:rPr>
                <w:rFonts w:cs="Arial"/>
                <w:sz w:val="22"/>
                <w:szCs w:val="22"/>
              </w:rPr>
              <w:t xml:space="preserve"> and readers</w:t>
            </w:r>
            <w:r>
              <w:rPr>
                <w:rFonts w:cs="Arial"/>
                <w:sz w:val="22"/>
                <w:szCs w:val="22"/>
              </w:rPr>
              <w:t>,</w:t>
            </w:r>
            <w:r w:rsidRPr="000F1724">
              <w:rPr>
                <w:rFonts w:cs="Arial"/>
                <w:sz w:val="22"/>
                <w:szCs w:val="22"/>
              </w:rPr>
              <w:t xml:space="preserve"> therefore </w:t>
            </w:r>
            <w:r w:rsidR="00C62C2A">
              <w:rPr>
                <w:rFonts w:cs="Arial"/>
                <w:sz w:val="22"/>
                <w:szCs w:val="22"/>
              </w:rPr>
              <w:t xml:space="preserve">speaking </w:t>
            </w:r>
            <w:r w:rsidR="00BA4E9A">
              <w:rPr>
                <w:rFonts w:cs="Arial"/>
                <w:sz w:val="22"/>
                <w:szCs w:val="22"/>
              </w:rPr>
              <w:t xml:space="preserve">and reading </w:t>
            </w:r>
            <w:r w:rsidR="00C62C2A">
              <w:rPr>
                <w:rFonts w:cs="Arial"/>
                <w:sz w:val="22"/>
                <w:szCs w:val="22"/>
              </w:rPr>
              <w:t>in public with confidence</w:t>
            </w:r>
            <w:r w:rsidRPr="000F1724">
              <w:rPr>
                <w:rFonts w:cs="Arial"/>
                <w:sz w:val="22"/>
                <w:szCs w:val="22"/>
              </w:rPr>
              <w:t xml:space="preserve"> and </w:t>
            </w:r>
            <w:r w:rsidR="00C62C2A">
              <w:rPr>
                <w:rFonts w:cs="Arial"/>
                <w:sz w:val="22"/>
                <w:szCs w:val="22"/>
              </w:rPr>
              <w:t>expression</w:t>
            </w:r>
            <w:r w:rsidRPr="000F1724">
              <w:rPr>
                <w:rFonts w:cs="Arial"/>
                <w:sz w:val="22"/>
                <w:szCs w:val="22"/>
              </w:rPr>
              <w:t xml:space="preserve"> can be limited.</w:t>
            </w:r>
          </w:p>
          <w:p w14:paraId="5F9751EF" w14:textId="06F18C99" w:rsidR="00C537D9" w:rsidRPr="002954A6" w:rsidRDefault="00C537D9" w:rsidP="007B6FBA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165727" w:rsidRPr="002954A6" w14:paraId="05B96CED" w14:textId="77777777" w:rsidTr="00F02C2C">
        <w:trPr>
          <w:trHeight w:val="70"/>
        </w:trPr>
        <w:tc>
          <w:tcPr>
            <w:tcW w:w="862" w:type="dxa"/>
            <w:tcMar>
              <w:top w:w="57" w:type="dxa"/>
              <w:bottom w:w="57" w:type="dxa"/>
            </w:tcMar>
          </w:tcPr>
          <w:p w14:paraId="13F05F1F" w14:textId="41ACC711" w:rsidR="00165727" w:rsidRDefault="00165727" w:rsidP="00165727">
            <w:pPr>
              <w:tabs>
                <w:tab w:val="left" w:pos="60"/>
                <w:tab w:val="left" w:pos="426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D</w:t>
            </w:r>
          </w:p>
        </w:tc>
        <w:tc>
          <w:tcPr>
            <w:tcW w:w="14555" w:type="dxa"/>
          </w:tcPr>
          <w:p w14:paraId="1C5DA088" w14:textId="77777777" w:rsidR="00165727" w:rsidRDefault="00165727" w:rsidP="00165727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Several </w:t>
            </w:r>
            <w:r w:rsidRPr="00531528">
              <w:rPr>
                <w:rFonts w:cs="Arial"/>
                <w:sz w:val="22"/>
                <w:szCs w:val="22"/>
              </w:rPr>
              <w:t xml:space="preserve">children struggle in confidence and general resilience when challenged with new experiences </w:t>
            </w:r>
            <w:r>
              <w:rPr>
                <w:rFonts w:cs="Arial"/>
                <w:sz w:val="22"/>
                <w:szCs w:val="22"/>
              </w:rPr>
              <w:t xml:space="preserve">- </w:t>
            </w:r>
            <w:r w:rsidRPr="00531528">
              <w:rPr>
                <w:rFonts w:cs="Arial"/>
                <w:sz w:val="22"/>
                <w:szCs w:val="22"/>
              </w:rPr>
              <w:t>where they are asked to step out of the</w:t>
            </w:r>
            <w:r>
              <w:rPr>
                <w:rFonts w:cs="Arial"/>
                <w:sz w:val="22"/>
                <w:szCs w:val="22"/>
              </w:rPr>
              <w:t xml:space="preserve">ir </w:t>
            </w:r>
            <w:r w:rsidRPr="00531528">
              <w:rPr>
                <w:rFonts w:cs="Arial"/>
                <w:sz w:val="22"/>
                <w:szCs w:val="22"/>
              </w:rPr>
              <w:t>comfort zone.</w:t>
            </w:r>
          </w:p>
          <w:p w14:paraId="077DF1FF" w14:textId="267F912F" w:rsidR="00165727" w:rsidRPr="000F1724" w:rsidRDefault="00165727" w:rsidP="00165727">
            <w:pPr>
              <w:spacing w:after="0" w:line="240" w:lineRule="auto"/>
              <w:rPr>
                <w:rFonts w:cs="Arial"/>
                <w:sz w:val="22"/>
                <w:szCs w:val="22"/>
              </w:rPr>
            </w:pPr>
          </w:p>
        </w:tc>
      </w:tr>
      <w:tr w:rsidR="00165727" w:rsidRPr="002954A6" w14:paraId="6F7E65EB" w14:textId="77777777" w:rsidTr="00F02C2C">
        <w:trPr>
          <w:trHeight w:val="70"/>
        </w:trPr>
        <w:tc>
          <w:tcPr>
            <w:tcW w:w="862" w:type="dxa"/>
            <w:tcMar>
              <w:top w:w="57" w:type="dxa"/>
              <w:bottom w:w="57" w:type="dxa"/>
            </w:tcMar>
          </w:tcPr>
          <w:p w14:paraId="0A243849" w14:textId="651CCD9F" w:rsidR="00165727" w:rsidRPr="002954A6" w:rsidRDefault="00165727" w:rsidP="00165727">
            <w:pPr>
              <w:tabs>
                <w:tab w:val="left" w:pos="60"/>
                <w:tab w:val="left" w:pos="426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E</w:t>
            </w:r>
            <w:r w:rsidRPr="3A11321A">
              <w:rPr>
                <w:rFonts w:cs="Arial"/>
                <w:b/>
                <w:bCs/>
              </w:rPr>
              <w:t xml:space="preserve">. </w:t>
            </w:r>
          </w:p>
        </w:tc>
        <w:tc>
          <w:tcPr>
            <w:tcW w:w="14555" w:type="dxa"/>
          </w:tcPr>
          <w:p w14:paraId="2A8FF388" w14:textId="29294086" w:rsidR="00165727" w:rsidRPr="002954A6" w:rsidRDefault="00165727" w:rsidP="00165727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0F1724">
              <w:rPr>
                <w:rFonts w:cs="Arial"/>
                <w:sz w:val="22"/>
                <w:szCs w:val="22"/>
              </w:rPr>
              <w:t>Whil</w:t>
            </w:r>
            <w:r>
              <w:rPr>
                <w:rFonts w:cs="Arial"/>
                <w:sz w:val="22"/>
                <w:szCs w:val="22"/>
              </w:rPr>
              <w:t>st</w:t>
            </w:r>
            <w:r w:rsidRPr="000F1724">
              <w:rPr>
                <w:rFonts w:cs="Arial"/>
                <w:sz w:val="22"/>
                <w:szCs w:val="22"/>
              </w:rPr>
              <w:t xml:space="preserve"> the attendance for many PP students is good, we have some children who are persistently absent or</w:t>
            </w:r>
            <w:r>
              <w:rPr>
                <w:rFonts w:cs="Arial"/>
                <w:sz w:val="22"/>
                <w:szCs w:val="22"/>
              </w:rPr>
              <w:t xml:space="preserve"> have attendance</w:t>
            </w:r>
            <w:r w:rsidRPr="000F1724">
              <w:rPr>
                <w:rFonts w:cs="Arial"/>
                <w:sz w:val="22"/>
                <w:szCs w:val="22"/>
              </w:rPr>
              <w:t xml:space="preserve"> below 95/90%</w:t>
            </w:r>
            <w:r>
              <w:rPr>
                <w:rFonts w:cs="Arial"/>
                <w:sz w:val="22"/>
                <w:szCs w:val="22"/>
              </w:rPr>
              <w:t>.</w:t>
            </w:r>
          </w:p>
        </w:tc>
      </w:tr>
    </w:tbl>
    <w:p w14:paraId="0C50E9EA" w14:textId="21E4AEF6" w:rsidR="00092C63" w:rsidRDefault="0032083A">
      <w:pPr>
        <w:rPr>
          <w:b/>
          <w:color w:val="7030A0"/>
        </w:rPr>
      </w:pPr>
      <w:r>
        <w:rPr>
          <w:b/>
          <w:color w:val="7030A0"/>
        </w:rPr>
        <w:t>Teaching priorities for current academic year</w:t>
      </w:r>
    </w:p>
    <w:tbl>
      <w:tblPr>
        <w:tblW w:w="1487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6"/>
        <w:gridCol w:w="1559"/>
        <w:gridCol w:w="6095"/>
        <w:gridCol w:w="3969"/>
      </w:tblGrid>
      <w:tr w:rsidR="00092C63" w14:paraId="0C50E9EF" w14:textId="77777777" w:rsidTr="003E2CBF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9EB" w14:textId="77777777" w:rsidR="00092C63" w:rsidRDefault="0032083A">
            <w:pPr>
              <w:rPr>
                <w:b/>
                <w:color w:val="auto"/>
              </w:rPr>
            </w:pPr>
            <w:bookmarkStart w:id="4" w:name="_Hlk69129612"/>
            <w:r>
              <w:rPr>
                <w:b/>
                <w:color w:val="auto"/>
              </w:rPr>
              <w:t>Priority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9EC" w14:textId="7BB9789C" w:rsidR="00092C63" w:rsidRPr="003E2CBF" w:rsidRDefault="0032083A">
            <w:pPr>
              <w:rPr>
                <w:b/>
                <w:color w:val="auto"/>
                <w:sz w:val="18"/>
                <w:szCs w:val="18"/>
              </w:rPr>
            </w:pPr>
            <w:r w:rsidRPr="003E2CBF">
              <w:rPr>
                <w:b/>
                <w:color w:val="auto"/>
                <w:sz w:val="18"/>
                <w:szCs w:val="18"/>
              </w:rPr>
              <w:t>Barriers to learning this priority addresses</w:t>
            </w:r>
            <w:r w:rsidR="003E2CBF" w:rsidRPr="003E2CBF">
              <w:rPr>
                <w:b/>
                <w:color w:val="auto"/>
                <w:sz w:val="18"/>
                <w:szCs w:val="18"/>
              </w:rPr>
              <w:t xml:space="preserve"> (A-D as above)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50E9ED" w14:textId="77777777" w:rsidR="00092C63" w:rsidRDefault="0032083A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 Action/Activity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50E9EE" w14:textId="77777777" w:rsidR="00092C63" w:rsidRDefault="0032083A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End of year impact review</w:t>
            </w:r>
          </w:p>
        </w:tc>
      </w:tr>
      <w:tr w:rsidR="00092C63" w14:paraId="0C50E9F4" w14:textId="77777777" w:rsidTr="003E2CBF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9F0" w14:textId="59CB10CC" w:rsidR="00092C63" w:rsidRDefault="00636AC9" w:rsidP="00A87E35">
            <w:pPr>
              <w:spacing w:after="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Ensure all relevant staff have received high quality phonics training and are skilled in the delivery of systemic synthetic phonics.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9F1" w14:textId="19AB42EE" w:rsidR="00092C63" w:rsidRDefault="00F2461B" w:rsidP="00A87E35">
            <w:pPr>
              <w:spacing w:after="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B C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20E99F" w14:textId="64F9F792" w:rsidR="007B5703" w:rsidRPr="00882BEF" w:rsidRDefault="000C402C" w:rsidP="00882BE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bCs/>
                <w:color w:val="auto"/>
                <w:sz w:val="22"/>
                <w:szCs w:val="22"/>
              </w:rPr>
            </w:pPr>
            <w:r w:rsidRPr="0019600C">
              <w:rPr>
                <w:bCs/>
                <w:color w:val="auto"/>
                <w:sz w:val="22"/>
                <w:szCs w:val="22"/>
              </w:rPr>
              <w:t xml:space="preserve">Buy and embed the use of </w:t>
            </w:r>
            <w:r>
              <w:rPr>
                <w:bCs/>
                <w:color w:val="auto"/>
                <w:sz w:val="22"/>
                <w:szCs w:val="22"/>
              </w:rPr>
              <w:t xml:space="preserve">Little </w:t>
            </w:r>
            <w:proofErr w:type="spellStart"/>
            <w:r>
              <w:rPr>
                <w:bCs/>
                <w:color w:val="auto"/>
                <w:sz w:val="22"/>
                <w:szCs w:val="22"/>
              </w:rPr>
              <w:t>Wandle</w:t>
            </w:r>
            <w:proofErr w:type="spellEnd"/>
            <w:r w:rsidR="009B68F9">
              <w:rPr>
                <w:bCs/>
                <w:color w:val="auto"/>
                <w:sz w:val="22"/>
                <w:szCs w:val="22"/>
              </w:rPr>
              <w:t xml:space="preserve"> phonics scheme</w:t>
            </w:r>
            <w:r w:rsidRPr="0019600C">
              <w:rPr>
                <w:bCs/>
                <w:color w:val="auto"/>
                <w:sz w:val="22"/>
                <w:szCs w:val="22"/>
              </w:rPr>
              <w:t xml:space="preserve"> across </w:t>
            </w:r>
            <w:r w:rsidR="001E2D05">
              <w:rPr>
                <w:bCs/>
                <w:color w:val="auto"/>
                <w:sz w:val="22"/>
                <w:szCs w:val="22"/>
              </w:rPr>
              <w:t>EYFS, KS1 and KS2 catch up pupils</w:t>
            </w:r>
          </w:p>
          <w:p w14:paraId="6DDE2082" w14:textId="69BD714B" w:rsidR="00882BEF" w:rsidRPr="00882BEF" w:rsidRDefault="001E2D05" w:rsidP="00882BE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H</w:t>
            </w:r>
            <w:r w:rsidR="000C402C" w:rsidRPr="000C402C">
              <w:rPr>
                <w:bCs/>
                <w:color w:val="auto"/>
                <w:sz w:val="22"/>
                <w:szCs w:val="22"/>
              </w:rPr>
              <w:t>igh-quality training and purchase books that match the sounds pupils have learnt.</w:t>
            </w:r>
          </w:p>
          <w:p w14:paraId="0C50E9F2" w14:textId="5CDA5BD8" w:rsidR="00380709" w:rsidRPr="000C402C" w:rsidRDefault="00882BEF" w:rsidP="000C402C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 xml:space="preserve">1:1 Phonics CPD and monitoring for TA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50E9F3" w14:textId="77777777" w:rsidR="00092C63" w:rsidRDefault="00092C63" w:rsidP="00A87E35">
            <w:pPr>
              <w:spacing w:after="0" w:line="240" w:lineRule="auto"/>
              <w:rPr>
                <w:bCs/>
                <w:color w:val="auto"/>
              </w:rPr>
            </w:pPr>
          </w:p>
        </w:tc>
      </w:tr>
      <w:tr w:rsidR="00092C63" w14:paraId="0C50E9F9" w14:textId="77777777" w:rsidTr="003E2CBF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9F5" w14:textId="006CF640" w:rsidR="00092C63" w:rsidRDefault="007A6FAC" w:rsidP="00A87E35">
            <w:pPr>
              <w:spacing w:after="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Ensure all staff are skilled in the assessment of pupils learning in phonics, </w:t>
            </w:r>
            <w:proofErr w:type="gramStart"/>
            <w:r>
              <w:rPr>
                <w:bCs/>
                <w:color w:val="auto"/>
              </w:rPr>
              <w:t>reading</w:t>
            </w:r>
            <w:proofErr w:type="gramEnd"/>
            <w:r>
              <w:rPr>
                <w:bCs/>
                <w:color w:val="auto"/>
              </w:rPr>
              <w:t xml:space="preserve"> and writing.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9F6" w14:textId="08142A69" w:rsidR="00092C63" w:rsidRDefault="007A6FAC" w:rsidP="00A87E35">
            <w:pPr>
              <w:spacing w:after="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B C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E1A92D" w14:textId="2AC28FAA" w:rsidR="00C513E4" w:rsidRDefault="00C513E4" w:rsidP="00C513E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bCs/>
                <w:color w:val="auto"/>
                <w:sz w:val="22"/>
                <w:szCs w:val="22"/>
              </w:rPr>
            </w:pPr>
            <w:r w:rsidRPr="0019600C">
              <w:rPr>
                <w:bCs/>
                <w:color w:val="auto"/>
                <w:sz w:val="22"/>
                <w:szCs w:val="22"/>
              </w:rPr>
              <w:t xml:space="preserve">Lead inset and staff meeting sessions on the use of assessment in phonics and moderation of writing to ensure teaching addresses specific weaknesses in PP </w:t>
            </w:r>
            <w:r w:rsidRPr="0019600C">
              <w:rPr>
                <w:bCs/>
                <w:color w:val="auto"/>
                <w:sz w:val="22"/>
                <w:szCs w:val="22"/>
              </w:rPr>
              <w:lastRenderedPageBreak/>
              <w:t xml:space="preserve">pupils writing. </w:t>
            </w:r>
            <w:r w:rsidR="000C1426">
              <w:rPr>
                <w:bCs/>
                <w:color w:val="auto"/>
                <w:sz w:val="22"/>
                <w:szCs w:val="22"/>
              </w:rPr>
              <w:t xml:space="preserve">This being evidence in the Closing the Gap </w:t>
            </w:r>
            <w:r w:rsidR="0020415B">
              <w:rPr>
                <w:bCs/>
                <w:color w:val="auto"/>
                <w:sz w:val="22"/>
                <w:szCs w:val="22"/>
              </w:rPr>
              <w:t>document.</w:t>
            </w:r>
          </w:p>
          <w:p w14:paraId="0C50E9F7" w14:textId="52E943BF" w:rsidR="00092C63" w:rsidRPr="00C513E4" w:rsidRDefault="00C513E4" w:rsidP="00C513E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bCs/>
                <w:color w:val="auto"/>
                <w:sz w:val="22"/>
                <w:szCs w:val="22"/>
              </w:rPr>
            </w:pPr>
            <w:r w:rsidRPr="00C513E4">
              <w:rPr>
                <w:bCs/>
                <w:color w:val="auto"/>
                <w:sz w:val="22"/>
                <w:szCs w:val="22"/>
              </w:rPr>
              <w:t>Work in partnership with SENCO and teachers to plan, implement and review a phonic catch</w:t>
            </w:r>
            <w:r w:rsidR="000A3E12">
              <w:rPr>
                <w:bCs/>
                <w:color w:val="auto"/>
                <w:sz w:val="22"/>
                <w:szCs w:val="22"/>
              </w:rPr>
              <w:t>-</w:t>
            </w:r>
            <w:r w:rsidRPr="00C513E4">
              <w:rPr>
                <w:bCs/>
                <w:color w:val="auto"/>
                <w:sz w:val="22"/>
                <w:szCs w:val="22"/>
              </w:rPr>
              <w:t>up programme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50E9F8" w14:textId="77777777" w:rsidR="00092C63" w:rsidRDefault="00092C63" w:rsidP="00A87E35">
            <w:pPr>
              <w:spacing w:after="0" w:line="240" w:lineRule="auto"/>
              <w:rPr>
                <w:bCs/>
                <w:color w:val="auto"/>
              </w:rPr>
            </w:pPr>
          </w:p>
        </w:tc>
      </w:tr>
      <w:tr w:rsidR="00092C63" w14:paraId="0C50E9FE" w14:textId="77777777" w:rsidTr="003E2CBF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9FA" w14:textId="5481553E" w:rsidR="00092C63" w:rsidRDefault="001A4D48" w:rsidP="00A87E35">
            <w:pPr>
              <w:spacing w:after="0" w:line="240" w:lineRule="auto"/>
              <w:rPr>
                <w:bCs/>
                <w:color w:val="auto"/>
              </w:rPr>
            </w:pPr>
            <w:r>
              <w:rPr>
                <w:rFonts w:cs="Arial"/>
              </w:rPr>
              <w:t>Engage in Oracy Voice 21 project and roll out the approach across the school.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9FB" w14:textId="4367ADBD" w:rsidR="00092C63" w:rsidRDefault="00157037" w:rsidP="00A87E35">
            <w:pPr>
              <w:spacing w:after="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C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9C5DD4" w14:textId="3AB942D7" w:rsidR="00302026" w:rsidRDefault="00302026" w:rsidP="00302026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bCs/>
                <w:color w:val="auto"/>
                <w:sz w:val="22"/>
                <w:szCs w:val="22"/>
              </w:rPr>
            </w:pPr>
            <w:r w:rsidRPr="0019600C">
              <w:rPr>
                <w:bCs/>
                <w:color w:val="auto"/>
                <w:sz w:val="22"/>
                <w:szCs w:val="22"/>
              </w:rPr>
              <w:t>Two Oracy Champions trained, allowing staff meeting dissemination.</w:t>
            </w:r>
          </w:p>
          <w:p w14:paraId="0C50E9FC" w14:textId="41C85B58" w:rsidR="00092C63" w:rsidRPr="00302026" w:rsidRDefault="00302026" w:rsidP="00302026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bCs/>
                <w:color w:val="auto"/>
                <w:sz w:val="22"/>
                <w:szCs w:val="22"/>
              </w:rPr>
            </w:pPr>
            <w:r w:rsidRPr="00302026">
              <w:rPr>
                <w:bCs/>
                <w:color w:val="auto"/>
                <w:sz w:val="22"/>
                <w:szCs w:val="22"/>
              </w:rPr>
              <w:t>Lesson visits/lesson study approach to support staff in developing Oracy pedagogy in classrooms.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50E9FD" w14:textId="77777777" w:rsidR="00092C63" w:rsidRDefault="00092C63" w:rsidP="00A87E35">
            <w:pPr>
              <w:spacing w:after="0" w:line="240" w:lineRule="auto"/>
              <w:rPr>
                <w:bCs/>
                <w:color w:val="auto"/>
              </w:rPr>
            </w:pPr>
          </w:p>
        </w:tc>
      </w:tr>
    </w:tbl>
    <w:bookmarkEnd w:id="4"/>
    <w:p w14:paraId="0C50E9FF" w14:textId="6889BCDE" w:rsidR="00092C63" w:rsidRDefault="0032083A">
      <w:pPr>
        <w:rPr>
          <w:bCs/>
          <w:color w:val="auto"/>
        </w:rPr>
      </w:pPr>
      <w:r>
        <w:rPr>
          <w:bCs/>
          <w:color w:val="auto"/>
        </w:rPr>
        <w:t xml:space="preserve">Projected spending for this aspect: </w:t>
      </w:r>
      <w:r w:rsidR="00C774BC">
        <w:rPr>
          <w:bCs/>
          <w:color w:val="auto"/>
        </w:rPr>
        <w:t>£5,000</w:t>
      </w:r>
    </w:p>
    <w:p w14:paraId="0C50EA00" w14:textId="77777777" w:rsidR="00092C63" w:rsidRDefault="0032083A">
      <w:pPr>
        <w:rPr>
          <w:b/>
          <w:color w:val="7030A0"/>
        </w:rPr>
      </w:pPr>
      <w:r>
        <w:rPr>
          <w:b/>
          <w:color w:val="7030A0"/>
        </w:rPr>
        <w:t>Targeted academic support for current academic year</w:t>
      </w:r>
    </w:p>
    <w:tbl>
      <w:tblPr>
        <w:tblW w:w="1487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6"/>
        <w:gridCol w:w="1559"/>
        <w:gridCol w:w="6095"/>
        <w:gridCol w:w="3969"/>
      </w:tblGrid>
      <w:tr w:rsidR="00092C63" w14:paraId="0C50EA05" w14:textId="77777777" w:rsidTr="00CB1F5F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A01" w14:textId="77777777" w:rsidR="00092C63" w:rsidRDefault="0032083A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Priority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A02" w14:textId="42312913" w:rsidR="00092C63" w:rsidRDefault="007B6FBA">
            <w:pPr>
              <w:rPr>
                <w:b/>
                <w:color w:val="auto"/>
              </w:rPr>
            </w:pPr>
            <w:r w:rsidRPr="003E2CBF">
              <w:rPr>
                <w:b/>
                <w:color w:val="auto"/>
                <w:sz w:val="18"/>
                <w:szCs w:val="18"/>
              </w:rPr>
              <w:t>Barriers to learning this priority addresses (A-D as above)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50EA03" w14:textId="77777777" w:rsidR="00092C63" w:rsidRDefault="0032083A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 Action/Activity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50EA04" w14:textId="77777777" w:rsidR="00092C63" w:rsidRDefault="0032083A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End of year impact review</w:t>
            </w:r>
          </w:p>
        </w:tc>
      </w:tr>
      <w:tr w:rsidR="00092C63" w14:paraId="0C50EA0A" w14:textId="77777777" w:rsidTr="00CB1F5F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A06" w14:textId="72EF83FC" w:rsidR="00092C63" w:rsidRDefault="00C723AE" w:rsidP="00A87E35">
            <w:pPr>
              <w:spacing w:after="0" w:line="240" w:lineRule="auto"/>
              <w:rPr>
                <w:bCs/>
                <w:color w:val="auto"/>
              </w:rPr>
            </w:pPr>
            <w:r w:rsidRPr="00560A2B">
              <w:rPr>
                <w:bCs/>
                <w:color w:val="auto"/>
                <w:sz w:val="22"/>
                <w:szCs w:val="22"/>
              </w:rPr>
              <w:t>PP leader, SENCO and teachers work together to use assessments to accurately identify which pupils require a structured programme of interventions.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A07" w14:textId="5D142170" w:rsidR="00092C63" w:rsidRDefault="00D90FCD" w:rsidP="00A87E35">
            <w:pPr>
              <w:spacing w:after="0" w:line="240" w:lineRule="auto"/>
              <w:rPr>
                <w:bCs/>
                <w:color w:val="auto"/>
              </w:rPr>
            </w:pPr>
            <w:r w:rsidRPr="00560A2B">
              <w:rPr>
                <w:bCs/>
                <w:color w:val="auto"/>
                <w:sz w:val="22"/>
                <w:szCs w:val="22"/>
              </w:rPr>
              <w:t>B, C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1A76A1" w14:textId="354E8079" w:rsidR="00380709" w:rsidRDefault="00380709" w:rsidP="0038070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bCs/>
                <w:color w:val="auto"/>
                <w:sz w:val="22"/>
                <w:szCs w:val="22"/>
              </w:rPr>
            </w:pPr>
            <w:r w:rsidRPr="00560A2B">
              <w:rPr>
                <w:bCs/>
                <w:color w:val="auto"/>
                <w:sz w:val="22"/>
                <w:szCs w:val="22"/>
              </w:rPr>
              <w:t>Provision map and interventions in place from Term 1</w:t>
            </w:r>
          </w:p>
          <w:p w14:paraId="197FEB6F" w14:textId="28E31EB1" w:rsidR="00BB0890" w:rsidRPr="00F55DED" w:rsidRDefault="00F55DED" w:rsidP="00F55DED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 xml:space="preserve">SENCO </w:t>
            </w:r>
            <w:r w:rsidR="00DF1B7C">
              <w:rPr>
                <w:bCs/>
                <w:color w:val="auto"/>
                <w:sz w:val="22"/>
                <w:szCs w:val="22"/>
              </w:rPr>
              <w:t>and teacher c</w:t>
            </w:r>
            <w:r>
              <w:rPr>
                <w:bCs/>
                <w:color w:val="auto"/>
                <w:sz w:val="22"/>
                <w:szCs w:val="22"/>
              </w:rPr>
              <w:t xml:space="preserve">ollaboration </w:t>
            </w:r>
            <w:r w:rsidR="00F10D83">
              <w:rPr>
                <w:bCs/>
                <w:color w:val="auto"/>
                <w:sz w:val="22"/>
                <w:szCs w:val="22"/>
              </w:rPr>
              <w:t xml:space="preserve">with </w:t>
            </w:r>
            <w:r w:rsidR="00DF1B7C">
              <w:rPr>
                <w:bCs/>
                <w:color w:val="auto"/>
                <w:sz w:val="22"/>
                <w:szCs w:val="22"/>
              </w:rPr>
              <w:t xml:space="preserve">completion of Closing the Gap plan/document  </w:t>
            </w:r>
          </w:p>
          <w:p w14:paraId="0C50EA08" w14:textId="487DB7B9" w:rsidR="00092C63" w:rsidRPr="00380709" w:rsidRDefault="00380709" w:rsidP="0038070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bCs/>
                <w:color w:val="auto"/>
                <w:sz w:val="22"/>
                <w:szCs w:val="22"/>
              </w:rPr>
            </w:pPr>
            <w:r w:rsidRPr="00380709">
              <w:rPr>
                <w:bCs/>
                <w:color w:val="auto"/>
                <w:sz w:val="22"/>
                <w:szCs w:val="22"/>
              </w:rPr>
              <w:t>Pupil progress meetings 3 times a year to discuss impact of interventions.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50EA09" w14:textId="77777777" w:rsidR="00092C63" w:rsidRDefault="00092C63" w:rsidP="00A87E35">
            <w:pPr>
              <w:spacing w:after="0" w:line="240" w:lineRule="auto"/>
              <w:rPr>
                <w:bCs/>
                <w:color w:val="auto"/>
              </w:rPr>
            </w:pPr>
          </w:p>
        </w:tc>
      </w:tr>
      <w:tr w:rsidR="00092C63" w14:paraId="0C50EA0F" w14:textId="77777777" w:rsidTr="00CB1F5F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A0B" w14:textId="777EA651" w:rsidR="00092C63" w:rsidRDefault="00FD34EF" w:rsidP="00A87E35">
            <w:pPr>
              <w:spacing w:after="0" w:line="240" w:lineRule="auto"/>
              <w:rPr>
                <w:bCs/>
                <w:color w:val="auto"/>
              </w:rPr>
            </w:pPr>
            <w:r w:rsidRPr="00560A2B">
              <w:rPr>
                <w:rFonts w:cs="Arial"/>
                <w:sz w:val="22"/>
                <w:szCs w:val="22"/>
              </w:rPr>
              <w:t xml:space="preserve">TA to deliver specific phonics and oracy interventions in EYFS/KS1 and </w:t>
            </w:r>
            <w:r w:rsidR="007E3FB1">
              <w:rPr>
                <w:rFonts w:cs="Arial"/>
                <w:sz w:val="22"/>
                <w:szCs w:val="22"/>
              </w:rPr>
              <w:t xml:space="preserve">KS2 pupil catch up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A0C" w14:textId="288C9FFB" w:rsidR="00092C63" w:rsidRDefault="00FD34EF" w:rsidP="00A87E35">
            <w:pPr>
              <w:spacing w:after="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B</w:t>
            </w:r>
            <w:r w:rsidR="00C74B80">
              <w:rPr>
                <w:bCs/>
                <w:color w:val="auto"/>
              </w:rPr>
              <w:t>,</w:t>
            </w:r>
            <w:r w:rsidR="008A72DB">
              <w:rPr>
                <w:bCs/>
                <w:color w:val="auto"/>
              </w:rPr>
              <w:t xml:space="preserve"> </w:t>
            </w:r>
            <w:r>
              <w:rPr>
                <w:bCs/>
                <w:color w:val="auto"/>
              </w:rPr>
              <w:t xml:space="preserve">C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2A83B1" w14:textId="682D2FB8" w:rsidR="00C74B80" w:rsidRPr="00560A2B" w:rsidRDefault="00C74B80" w:rsidP="00C74B8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bCs/>
                <w:color w:val="auto"/>
                <w:sz w:val="22"/>
                <w:szCs w:val="22"/>
              </w:rPr>
            </w:pPr>
            <w:r w:rsidRPr="00560A2B">
              <w:rPr>
                <w:bCs/>
                <w:color w:val="auto"/>
                <w:sz w:val="22"/>
                <w:szCs w:val="22"/>
              </w:rPr>
              <w:t>Using phonics assessments, select pupils to receive a targeted, phonic</w:t>
            </w:r>
            <w:r w:rsidR="008A72DB">
              <w:rPr>
                <w:bCs/>
                <w:color w:val="auto"/>
                <w:sz w:val="22"/>
                <w:szCs w:val="22"/>
              </w:rPr>
              <w:t xml:space="preserve"> intervention</w:t>
            </w:r>
            <w:r w:rsidRPr="00560A2B">
              <w:rPr>
                <w:bCs/>
                <w:color w:val="auto"/>
                <w:sz w:val="22"/>
                <w:szCs w:val="22"/>
              </w:rPr>
              <w:t xml:space="preserve"> programme. </w:t>
            </w:r>
          </w:p>
          <w:p w14:paraId="310AE4DC" w14:textId="6F7A454C" w:rsidR="00C74B80" w:rsidRPr="00B01EC1" w:rsidRDefault="00C74B80" w:rsidP="00C74B8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bCs/>
                <w:color w:val="auto"/>
                <w:sz w:val="22"/>
                <w:szCs w:val="22"/>
              </w:rPr>
            </w:pPr>
            <w:r w:rsidRPr="00B01EC1">
              <w:rPr>
                <w:bCs/>
                <w:color w:val="auto"/>
                <w:sz w:val="22"/>
                <w:szCs w:val="22"/>
              </w:rPr>
              <w:t>Purchase/make specific phonics resources for this group and for children to take home.</w:t>
            </w:r>
          </w:p>
          <w:p w14:paraId="0C50EA0D" w14:textId="4736EF01" w:rsidR="00092C63" w:rsidRPr="00C74B80" w:rsidRDefault="00C74B80" w:rsidP="00C74B8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bCs/>
                <w:color w:val="auto"/>
                <w:sz w:val="22"/>
                <w:szCs w:val="22"/>
              </w:rPr>
            </w:pPr>
            <w:r w:rsidRPr="00C74B80">
              <w:rPr>
                <w:bCs/>
                <w:color w:val="auto"/>
                <w:sz w:val="22"/>
                <w:szCs w:val="22"/>
              </w:rPr>
              <w:t>Deliver a series of virtual phonics sessions via Teams, to enable parent and child to learn together.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50EA0E" w14:textId="77777777" w:rsidR="00092C63" w:rsidRDefault="00092C63" w:rsidP="00A87E35">
            <w:pPr>
              <w:spacing w:after="0" w:line="240" w:lineRule="auto"/>
              <w:rPr>
                <w:bCs/>
                <w:color w:val="auto"/>
              </w:rPr>
            </w:pPr>
          </w:p>
        </w:tc>
      </w:tr>
      <w:tr w:rsidR="00092C63" w14:paraId="0C50EA14" w14:textId="77777777" w:rsidTr="00CB1F5F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A10" w14:textId="456972B2" w:rsidR="00092C63" w:rsidRDefault="002E65B3" w:rsidP="00A87E35">
            <w:pPr>
              <w:spacing w:after="0" w:line="240" w:lineRule="auto"/>
              <w:rPr>
                <w:bCs/>
                <w:color w:val="auto"/>
              </w:rPr>
            </w:pPr>
            <w:r w:rsidRPr="00560A2B">
              <w:rPr>
                <w:rFonts w:cs="Arial"/>
                <w:sz w:val="22"/>
                <w:szCs w:val="22"/>
              </w:rPr>
              <w:t>Targeted intervention for specific pupils through the National Tutoring Programme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A11" w14:textId="3E5BD5FE" w:rsidR="00092C63" w:rsidRDefault="002E65B3" w:rsidP="00A87E35">
            <w:pPr>
              <w:spacing w:after="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B, C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99E970" w14:textId="0699CB62" w:rsidR="00CB1F5F" w:rsidRPr="00CB1F5F" w:rsidRDefault="00CB1F5F" w:rsidP="00CB1F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bCs/>
                <w:color w:val="auto"/>
                <w:sz w:val="22"/>
                <w:szCs w:val="22"/>
              </w:rPr>
            </w:pPr>
            <w:r w:rsidRPr="00560A2B">
              <w:rPr>
                <w:rFonts w:cs="Arial"/>
                <w:sz w:val="22"/>
                <w:szCs w:val="22"/>
              </w:rPr>
              <w:t>National Tutoring Programme (6 pupils)</w:t>
            </w:r>
          </w:p>
          <w:p w14:paraId="0C50EA12" w14:textId="1137545F" w:rsidR="00092C63" w:rsidRPr="00CB1F5F" w:rsidRDefault="00CB1F5F" w:rsidP="00CB1F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bCs/>
                <w:color w:val="auto"/>
                <w:sz w:val="22"/>
                <w:szCs w:val="22"/>
              </w:rPr>
            </w:pPr>
            <w:r w:rsidRPr="00CB1F5F">
              <w:rPr>
                <w:bCs/>
                <w:sz w:val="22"/>
                <w:szCs w:val="22"/>
              </w:rPr>
              <w:t>Embedding of three</w:t>
            </w:r>
            <w:r w:rsidR="007A3E55">
              <w:rPr>
                <w:bCs/>
                <w:sz w:val="22"/>
                <w:szCs w:val="22"/>
              </w:rPr>
              <w:t>-</w:t>
            </w:r>
            <w:r w:rsidRPr="00CB1F5F">
              <w:rPr>
                <w:bCs/>
                <w:sz w:val="22"/>
                <w:szCs w:val="22"/>
              </w:rPr>
              <w:t xml:space="preserve">way partnership between tutor, </w:t>
            </w:r>
            <w:proofErr w:type="gramStart"/>
            <w:r w:rsidRPr="00CB1F5F">
              <w:rPr>
                <w:bCs/>
                <w:sz w:val="22"/>
                <w:szCs w:val="22"/>
              </w:rPr>
              <w:t>school</w:t>
            </w:r>
            <w:proofErr w:type="gramEnd"/>
            <w:r w:rsidRPr="00CB1F5F">
              <w:rPr>
                <w:bCs/>
                <w:sz w:val="22"/>
                <w:szCs w:val="22"/>
              </w:rPr>
              <w:t xml:space="preserve"> and home.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50EA13" w14:textId="313E5A67" w:rsidR="00092C63" w:rsidRDefault="004724A5" w:rsidP="00A87E35">
            <w:pPr>
              <w:spacing w:after="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 **</w:t>
            </w:r>
          </w:p>
        </w:tc>
      </w:tr>
    </w:tbl>
    <w:p w14:paraId="0C50EA15" w14:textId="7E4BF67C" w:rsidR="00092C63" w:rsidRDefault="0032083A">
      <w:pPr>
        <w:rPr>
          <w:bCs/>
          <w:color w:val="auto"/>
        </w:rPr>
      </w:pPr>
      <w:r>
        <w:rPr>
          <w:bCs/>
          <w:color w:val="auto"/>
        </w:rPr>
        <w:t xml:space="preserve">Projected spending for this aspect: </w:t>
      </w:r>
      <w:r w:rsidR="004724A5">
        <w:rPr>
          <w:bCs/>
          <w:color w:val="auto"/>
        </w:rPr>
        <w:t>£2,000</w:t>
      </w:r>
    </w:p>
    <w:p w14:paraId="137678D7" w14:textId="77777777" w:rsidR="00B01EC1" w:rsidRDefault="00B01EC1">
      <w:pPr>
        <w:rPr>
          <w:bCs/>
          <w:color w:val="auto"/>
        </w:rPr>
      </w:pPr>
    </w:p>
    <w:p w14:paraId="0C50EA16" w14:textId="02084CC9" w:rsidR="00092C63" w:rsidRDefault="0032083A">
      <w:pPr>
        <w:rPr>
          <w:b/>
          <w:color w:val="7030A0"/>
        </w:rPr>
      </w:pPr>
      <w:r>
        <w:rPr>
          <w:b/>
          <w:color w:val="7030A0"/>
        </w:rPr>
        <w:lastRenderedPageBreak/>
        <w:t>Wider strategies for current academic year</w:t>
      </w:r>
    </w:p>
    <w:tbl>
      <w:tblPr>
        <w:tblW w:w="1487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6"/>
        <w:gridCol w:w="1559"/>
        <w:gridCol w:w="6095"/>
        <w:gridCol w:w="3969"/>
      </w:tblGrid>
      <w:tr w:rsidR="00092C63" w14:paraId="0C50EA1B" w14:textId="77777777" w:rsidTr="007B6FBA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A17" w14:textId="77777777" w:rsidR="00092C63" w:rsidRDefault="0032083A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Priority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A18" w14:textId="2012DB18" w:rsidR="00092C63" w:rsidRPr="007B6FBA" w:rsidRDefault="007B6FBA">
            <w:pPr>
              <w:rPr>
                <w:b/>
                <w:bCs/>
                <w:color w:val="auto"/>
                <w:sz w:val="20"/>
                <w:szCs w:val="20"/>
              </w:rPr>
            </w:pPr>
            <w:r w:rsidRPr="003E2CBF">
              <w:rPr>
                <w:b/>
                <w:color w:val="auto"/>
                <w:sz w:val="18"/>
                <w:szCs w:val="18"/>
              </w:rPr>
              <w:t>Barriers to learning this priority addresses (A-D as above)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50EA19" w14:textId="77777777" w:rsidR="00092C63" w:rsidRDefault="0032083A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 xml:space="preserve"> Action/Activity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50EA1A" w14:textId="77777777" w:rsidR="00092C63" w:rsidRDefault="0032083A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End of year impact review</w:t>
            </w:r>
          </w:p>
        </w:tc>
      </w:tr>
      <w:tr w:rsidR="00092C63" w14:paraId="0C50EA20" w14:textId="77777777" w:rsidTr="007B6FBA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A1C" w14:textId="0B1B616C" w:rsidR="00092C63" w:rsidRDefault="00230963" w:rsidP="00A87E35">
            <w:pPr>
              <w:spacing w:after="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Develop package of SEMH support and staff expertise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A1D" w14:textId="0D8B1AD2" w:rsidR="00092C63" w:rsidRDefault="00A7740E" w:rsidP="00A87E35">
            <w:pPr>
              <w:spacing w:after="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A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01ECDA" w14:textId="7B8DDDF4" w:rsidR="00092C63" w:rsidRDefault="006F1A6B" w:rsidP="00FD52A4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 xml:space="preserve">Employ </w:t>
            </w:r>
            <w:r w:rsidR="00FD52A4" w:rsidRPr="00FD52A4">
              <w:rPr>
                <w:bCs/>
                <w:color w:val="auto"/>
                <w:sz w:val="22"/>
                <w:szCs w:val="22"/>
              </w:rPr>
              <w:t>Thrive</w:t>
            </w:r>
            <w:r>
              <w:rPr>
                <w:bCs/>
                <w:color w:val="auto"/>
                <w:sz w:val="22"/>
                <w:szCs w:val="22"/>
              </w:rPr>
              <w:t xml:space="preserve"> </w:t>
            </w:r>
            <w:r w:rsidR="00701D6E">
              <w:rPr>
                <w:bCs/>
                <w:color w:val="auto"/>
                <w:sz w:val="22"/>
                <w:szCs w:val="22"/>
              </w:rPr>
              <w:t xml:space="preserve">practitioner </w:t>
            </w:r>
            <w:r w:rsidR="004724A5">
              <w:rPr>
                <w:bCs/>
                <w:color w:val="auto"/>
                <w:sz w:val="22"/>
                <w:szCs w:val="22"/>
              </w:rPr>
              <w:t xml:space="preserve">who </w:t>
            </w:r>
            <w:r w:rsidR="00701D6E">
              <w:rPr>
                <w:bCs/>
                <w:color w:val="auto"/>
                <w:sz w:val="22"/>
                <w:szCs w:val="22"/>
              </w:rPr>
              <w:t>provide</w:t>
            </w:r>
            <w:r w:rsidR="004724A5">
              <w:rPr>
                <w:bCs/>
                <w:color w:val="auto"/>
                <w:sz w:val="22"/>
                <w:szCs w:val="22"/>
              </w:rPr>
              <w:t>s</w:t>
            </w:r>
            <w:r w:rsidR="00701D6E">
              <w:rPr>
                <w:bCs/>
                <w:color w:val="auto"/>
                <w:sz w:val="22"/>
                <w:szCs w:val="22"/>
              </w:rPr>
              <w:t xml:space="preserve"> weekly session for identified pupils – building self-esteem, </w:t>
            </w:r>
            <w:proofErr w:type="gramStart"/>
            <w:r w:rsidR="00701D6E">
              <w:rPr>
                <w:bCs/>
                <w:color w:val="auto"/>
                <w:sz w:val="22"/>
                <w:szCs w:val="22"/>
              </w:rPr>
              <w:t>reflection</w:t>
            </w:r>
            <w:proofErr w:type="gramEnd"/>
            <w:r w:rsidR="00701D6E">
              <w:rPr>
                <w:bCs/>
                <w:color w:val="auto"/>
                <w:sz w:val="22"/>
                <w:szCs w:val="22"/>
              </w:rPr>
              <w:t xml:space="preserve"> and resilience.</w:t>
            </w:r>
          </w:p>
          <w:p w14:paraId="1A4E7E8C" w14:textId="77777777" w:rsidR="00701D6E" w:rsidRDefault="00701D6E" w:rsidP="00FD52A4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 xml:space="preserve">Hold termly whole staff meetings </w:t>
            </w:r>
            <w:r w:rsidR="0069375B">
              <w:rPr>
                <w:bCs/>
                <w:color w:val="auto"/>
                <w:sz w:val="22"/>
                <w:szCs w:val="22"/>
              </w:rPr>
              <w:t>– monitoring identified pupils and impact of thrive interventions</w:t>
            </w:r>
          </w:p>
          <w:p w14:paraId="0E7DC135" w14:textId="77777777" w:rsidR="0069375B" w:rsidRDefault="0069375B" w:rsidP="00FD52A4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 xml:space="preserve">Employ </w:t>
            </w:r>
            <w:r w:rsidR="00A7740E">
              <w:rPr>
                <w:bCs/>
                <w:color w:val="auto"/>
                <w:sz w:val="22"/>
                <w:szCs w:val="22"/>
              </w:rPr>
              <w:t>lunchtime</w:t>
            </w:r>
            <w:r>
              <w:rPr>
                <w:bCs/>
                <w:color w:val="auto"/>
                <w:sz w:val="22"/>
                <w:szCs w:val="22"/>
              </w:rPr>
              <w:t xml:space="preserve"> </w:t>
            </w:r>
            <w:r w:rsidR="00843B1A">
              <w:rPr>
                <w:bCs/>
                <w:color w:val="auto"/>
                <w:sz w:val="22"/>
                <w:szCs w:val="22"/>
              </w:rPr>
              <w:t xml:space="preserve">mentor for identified pupils </w:t>
            </w:r>
            <w:r w:rsidR="00F716A5">
              <w:rPr>
                <w:bCs/>
                <w:color w:val="auto"/>
                <w:sz w:val="22"/>
                <w:szCs w:val="22"/>
              </w:rPr>
              <w:t xml:space="preserve">– monitor independent activities and support when required </w:t>
            </w:r>
          </w:p>
          <w:p w14:paraId="0C50EA1E" w14:textId="5944751D" w:rsidR="00E42A14" w:rsidRPr="00FD52A4" w:rsidRDefault="00E42A14" w:rsidP="00FD52A4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 xml:space="preserve">Provide lunchtime sports clubs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50EA1F" w14:textId="77777777" w:rsidR="00092C63" w:rsidRDefault="00092C63" w:rsidP="00A87E35">
            <w:pPr>
              <w:spacing w:after="0" w:line="240" w:lineRule="auto"/>
              <w:rPr>
                <w:bCs/>
                <w:color w:val="auto"/>
              </w:rPr>
            </w:pPr>
          </w:p>
        </w:tc>
      </w:tr>
      <w:tr w:rsidR="00092C63" w14:paraId="0C50EA25" w14:textId="77777777" w:rsidTr="007B6FBA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0E55C" w14:textId="77777777" w:rsidR="002F165F" w:rsidRDefault="00812CFE" w:rsidP="00A87E35">
            <w:pPr>
              <w:spacing w:after="0" w:line="240" w:lineRule="auto"/>
              <w:rPr>
                <w:bCs/>
                <w:color w:val="auto"/>
              </w:rPr>
            </w:pPr>
            <w:r w:rsidRPr="00812CFE">
              <w:rPr>
                <w:bCs/>
                <w:color w:val="auto"/>
              </w:rPr>
              <w:t>Ensure all children have access to extra-curricular activities, broadening their experiences and therefore increasing confidence, independence</w:t>
            </w:r>
            <w:r w:rsidR="002F165F">
              <w:rPr>
                <w:bCs/>
                <w:color w:val="auto"/>
              </w:rPr>
              <w:t>.</w:t>
            </w:r>
          </w:p>
          <w:p w14:paraId="0C50EA21" w14:textId="318C32FF" w:rsidR="00092C63" w:rsidRDefault="00092C63" w:rsidP="00A87E35">
            <w:pPr>
              <w:spacing w:after="0" w:line="240" w:lineRule="auto"/>
              <w:rPr>
                <w:bCs/>
                <w:color w:val="auto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A22" w14:textId="77777777" w:rsidR="00092C63" w:rsidRDefault="00092C63" w:rsidP="00A87E35">
            <w:pPr>
              <w:spacing w:after="0" w:line="240" w:lineRule="auto"/>
              <w:rPr>
                <w:bCs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6A6835" w14:textId="1526FB5D" w:rsidR="00092C63" w:rsidRPr="002F165F" w:rsidRDefault="00F16DF9" w:rsidP="00F16DF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  <w:sz w:val="22"/>
                <w:szCs w:val="22"/>
              </w:rPr>
              <w:t>Provide lunchtime sports and coaching clubs</w:t>
            </w:r>
          </w:p>
          <w:p w14:paraId="14B0807B" w14:textId="7C976EAD" w:rsidR="002F165F" w:rsidRDefault="002F165F" w:rsidP="002F165F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bCs/>
                <w:color w:val="auto"/>
                <w:sz w:val="22"/>
                <w:szCs w:val="22"/>
              </w:rPr>
            </w:pPr>
            <w:r w:rsidRPr="002F165F">
              <w:rPr>
                <w:bCs/>
                <w:color w:val="auto"/>
                <w:sz w:val="22"/>
                <w:szCs w:val="22"/>
              </w:rPr>
              <w:t xml:space="preserve">Enriching opportunities through school trips and school visits should be experienced by all pupils including pp. This will enable positive experiences outside of the school setting to occur. </w:t>
            </w:r>
          </w:p>
          <w:p w14:paraId="587DDAA8" w14:textId="2EC0E4DB" w:rsidR="00C123EB" w:rsidRPr="002F165F" w:rsidRDefault="00C123EB" w:rsidP="002F165F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 xml:space="preserve">Enable all pupils to participate on residential trips </w:t>
            </w:r>
          </w:p>
          <w:p w14:paraId="0C50EA23" w14:textId="75093606" w:rsidR="00D8638A" w:rsidRPr="002F165F" w:rsidRDefault="00D8638A" w:rsidP="002F165F">
            <w:pPr>
              <w:spacing w:after="0" w:line="240" w:lineRule="auto"/>
              <w:ind w:left="360"/>
              <w:rPr>
                <w:bCs/>
                <w:color w:val="auto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50EA24" w14:textId="77777777" w:rsidR="00092C63" w:rsidRDefault="00092C63" w:rsidP="00A87E35">
            <w:pPr>
              <w:spacing w:after="0" w:line="240" w:lineRule="auto"/>
              <w:rPr>
                <w:bCs/>
                <w:color w:val="auto"/>
              </w:rPr>
            </w:pPr>
          </w:p>
        </w:tc>
      </w:tr>
    </w:tbl>
    <w:p w14:paraId="5E53E249" w14:textId="7655E935" w:rsidR="00B01EC1" w:rsidRDefault="0032083A">
      <w:pPr>
        <w:rPr>
          <w:bCs/>
          <w:color w:val="auto"/>
        </w:rPr>
      </w:pPr>
      <w:r>
        <w:rPr>
          <w:bCs/>
          <w:color w:val="auto"/>
        </w:rPr>
        <w:t xml:space="preserve">Projected spending for this aspect: </w:t>
      </w:r>
      <w:r w:rsidR="00C60D1C">
        <w:rPr>
          <w:bCs/>
          <w:color w:val="auto"/>
        </w:rPr>
        <w:t>£3</w:t>
      </w:r>
      <w:r w:rsidR="00EF63AB">
        <w:rPr>
          <w:bCs/>
          <w:color w:val="auto"/>
        </w:rPr>
        <w:t>,500</w:t>
      </w:r>
    </w:p>
    <w:p w14:paraId="0C50EA2C" w14:textId="77777777" w:rsidR="00092C63" w:rsidRDefault="0032083A">
      <w:pPr>
        <w:rPr>
          <w:b/>
          <w:color w:val="7030A0"/>
        </w:rPr>
      </w:pPr>
      <w:r>
        <w:rPr>
          <w:b/>
          <w:color w:val="7030A0"/>
        </w:rPr>
        <w:t>Monitoring and Implementation 2021-2022</w:t>
      </w:r>
    </w:p>
    <w:tbl>
      <w:tblPr>
        <w:tblW w:w="1473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6"/>
        <w:gridCol w:w="5670"/>
        <w:gridCol w:w="5811"/>
      </w:tblGrid>
      <w:tr w:rsidR="00092C63" w14:paraId="0C50EA30" w14:textId="77777777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A2D" w14:textId="77777777" w:rsidR="00092C63" w:rsidRDefault="0032083A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Area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A2E" w14:textId="77777777" w:rsidR="00092C63" w:rsidRDefault="0032083A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Challenge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A2F" w14:textId="77777777" w:rsidR="00092C63" w:rsidRDefault="0032083A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Mitigating action</w:t>
            </w:r>
          </w:p>
        </w:tc>
      </w:tr>
      <w:tr w:rsidR="00092C63" w14:paraId="0C50EA34" w14:textId="77777777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A31" w14:textId="77777777" w:rsidR="00092C63" w:rsidRDefault="0032083A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Teaching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A32" w14:textId="1901E145" w:rsidR="00092C63" w:rsidRDefault="008209DF" w:rsidP="00BD0E3A">
            <w:pPr>
              <w:spacing w:after="0" w:line="240" w:lineRule="auto"/>
              <w:rPr>
                <w:bCs/>
                <w:color w:val="auto"/>
              </w:rPr>
            </w:pPr>
            <w:r>
              <w:t>Ensuring enough time is given over to allow for staff professional development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A33" w14:textId="415D583C" w:rsidR="00092C63" w:rsidRDefault="00A216F4" w:rsidP="00BD0E3A">
            <w:pPr>
              <w:spacing w:after="0" w:line="240" w:lineRule="auto"/>
              <w:rPr>
                <w:bCs/>
                <w:color w:val="auto"/>
              </w:rPr>
            </w:pPr>
            <w:r>
              <w:t>Use of INSET days, staff meetings and additional cover being provided by senior leaders.</w:t>
            </w:r>
          </w:p>
        </w:tc>
      </w:tr>
      <w:tr w:rsidR="00092C63" w14:paraId="0C50EA38" w14:textId="77777777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A35" w14:textId="77777777" w:rsidR="00092C63" w:rsidRDefault="0032083A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lastRenderedPageBreak/>
              <w:t>Targeted support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A36" w14:textId="577F2D3D" w:rsidR="00092C63" w:rsidRDefault="000C360C" w:rsidP="00BD0E3A">
            <w:pPr>
              <w:spacing w:after="0" w:line="240" w:lineRule="auto"/>
              <w:rPr>
                <w:bCs/>
                <w:color w:val="auto"/>
              </w:rPr>
            </w:pPr>
            <w:r>
              <w:t xml:space="preserve">Ensuring enough time for school SENCO, </w:t>
            </w:r>
            <w:proofErr w:type="gramStart"/>
            <w:r>
              <w:t>teachers</w:t>
            </w:r>
            <w:proofErr w:type="gramEnd"/>
            <w:r>
              <w:t xml:space="preserve"> and TAs to use </w:t>
            </w:r>
            <w:r w:rsidR="00685CFE">
              <w:t xml:space="preserve">Closing the </w:t>
            </w:r>
            <w:r w:rsidR="00533150">
              <w:t>G</w:t>
            </w:r>
            <w:r w:rsidR="00685CFE">
              <w:t>ap</w:t>
            </w:r>
            <w:r>
              <w:t xml:space="preserve"> assessments to support specific children or small groups. 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A37" w14:textId="7336C238" w:rsidR="00092C63" w:rsidRDefault="00CF2032" w:rsidP="00BD0E3A">
            <w:pPr>
              <w:spacing w:after="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Termly class </w:t>
            </w:r>
            <w:r w:rsidR="00533150">
              <w:rPr>
                <w:bCs/>
                <w:color w:val="auto"/>
              </w:rPr>
              <w:t xml:space="preserve">Closing the Gap </w:t>
            </w:r>
            <w:r>
              <w:rPr>
                <w:bCs/>
                <w:color w:val="auto"/>
              </w:rPr>
              <w:t>assessment sessions with Key Stage teams to problem solve and implement actions.</w:t>
            </w:r>
          </w:p>
        </w:tc>
      </w:tr>
      <w:tr w:rsidR="00092C63" w14:paraId="0C50EA3C" w14:textId="77777777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0EA39" w14:textId="77777777" w:rsidR="00092C63" w:rsidRDefault="0032083A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Wider strategies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A3A" w14:textId="72D55016" w:rsidR="00092C63" w:rsidRDefault="00F633FA" w:rsidP="00BD0E3A">
            <w:pPr>
              <w:spacing w:after="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Ensuring enough timetabled Thrive provision for weekly identified pupils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EA3B" w14:textId="6938E2AB" w:rsidR="00092C63" w:rsidRDefault="00F633FA" w:rsidP="00BD0E3A">
            <w:pPr>
              <w:spacing w:after="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Employ PE </w:t>
            </w:r>
            <w:r w:rsidR="003B5CD1">
              <w:rPr>
                <w:bCs/>
                <w:color w:val="auto"/>
              </w:rPr>
              <w:t xml:space="preserve">coach to release Thrive </w:t>
            </w:r>
            <w:r w:rsidR="00EF30A0">
              <w:rPr>
                <w:bCs/>
                <w:color w:val="auto"/>
              </w:rPr>
              <w:t>practitioner for weekly timet</w:t>
            </w:r>
            <w:r w:rsidR="00452160">
              <w:rPr>
                <w:bCs/>
                <w:color w:val="auto"/>
              </w:rPr>
              <w:t>able provision</w:t>
            </w:r>
          </w:p>
        </w:tc>
      </w:tr>
    </w:tbl>
    <w:p w14:paraId="0C50EA3D" w14:textId="77777777" w:rsidR="00092C63" w:rsidRDefault="00092C63">
      <w:pPr>
        <w:rPr>
          <w:b/>
          <w:color w:val="104F75"/>
        </w:rPr>
      </w:pPr>
    </w:p>
    <w:p w14:paraId="0C50EA3E" w14:textId="43067DF7" w:rsidR="00092C63" w:rsidRDefault="00092C63"/>
    <w:sectPr w:rsidR="00092C63">
      <w:footerReference w:type="default" r:id="rId14"/>
      <w:pgSz w:w="16838" w:h="11906" w:orient="landscape"/>
      <w:pgMar w:top="1134" w:right="1134" w:bottom="1276" w:left="1134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C2AEF" w14:textId="77777777" w:rsidR="00C029C4" w:rsidRDefault="00C029C4">
      <w:pPr>
        <w:spacing w:after="0" w:line="240" w:lineRule="auto"/>
      </w:pPr>
      <w:r>
        <w:separator/>
      </w:r>
    </w:p>
  </w:endnote>
  <w:endnote w:type="continuationSeparator" w:id="0">
    <w:p w14:paraId="5B98236B" w14:textId="77777777" w:rsidR="00C029C4" w:rsidRDefault="00C02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0E9AB" w14:textId="77777777" w:rsidR="00A0263D" w:rsidRDefault="0032083A">
    <w:pPr>
      <w:pStyle w:val="Footer"/>
      <w:ind w:firstLine="4513"/>
    </w:pP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547F7" w14:textId="77777777" w:rsidR="00C029C4" w:rsidRDefault="00C029C4">
      <w:pPr>
        <w:spacing w:after="0" w:line="240" w:lineRule="auto"/>
      </w:pPr>
      <w:r>
        <w:separator/>
      </w:r>
    </w:p>
  </w:footnote>
  <w:footnote w:type="continuationSeparator" w:id="0">
    <w:p w14:paraId="7C266F20" w14:textId="77777777" w:rsidR="00C029C4" w:rsidRDefault="00C029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85EB5"/>
    <w:multiLevelType w:val="hybridMultilevel"/>
    <w:tmpl w:val="BEFC7A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61440"/>
    <w:multiLevelType w:val="hybridMultilevel"/>
    <w:tmpl w:val="B6A4525E"/>
    <w:lvl w:ilvl="0" w:tplc="E16C721A">
      <w:start w:val="201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D7933"/>
    <w:multiLevelType w:val="multilevel"/>
    <w:tmpl w:val="CB28723C"/>
    <w:styleLink w:val="WWOutlineListStyle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3CE4B1F"/>
    <w:multiLevelType w:val="hybridMultilevel"/>
    <w:tmpl w:val="EA4E7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C6E16"/>
    <w:multiLevelType w:val="hybridMultilevel"/>
    <w:tmpl w:val="45AEA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426F6"/>
    <w:multiLevelType w:val="multilevel"/>
    <w:tmpl w:val="CBD4FA72"/>
    <w:styleLink w:val="LFO10"/>
    <w:lvl w:ilvl="0">
      <w:numFmt w:val="bullet"/>
      <w:pStyle w:val="ListBullet3"/>
      <w:lvlText w:val=""/>
      <w:lvlJc w:val="left"/>
      <w:pPr>
        <w:ind w:left="926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 w15:restartNumberingAfterBreak="0">
    <w:nsid w:val="34E028A3"/>
    <w:multiLevelType w:val="multilevel"/>
    <w:tmpl w:val="524EF56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358A39F0"/>
    <w:multiLevelType w:val="multilevel"/>
    <w:tmpl w:val="F52C2FBC"/>
    <w:styleLink w:val="LFO6"/>
    <w:lvl w:ilvl="0">
      <w:numFmt w:val="bullet"/>
      <w:pStyle w:val="List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color w:val="auto"/>
        <w:sz w:val="24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37DD67B8"/>
    <w:multiLevelType w:val="multilevel"/>
    <w:tmpl w:val="AF7CD480"/>
    <w:styleLink w:val="LFO28"/>
    <w:lvl w:ilvl="0">
      <w:start w:val="1"/>
      <w:numFmt w:val="decimal"/>
      <w:pStyle w:val="DfESOutNumbered"/>
      <w:lvlText w:val="%1."/>
      <w:lvlJc w:val="left"/>
    </w:lvl>
    <w:lvl w:ilvl="1">
      <w:start w:val="1"/>
      <w:numFmt w:val="lowerLetter"/>
      <w:lvlText w:val="%2."/>
      <w:lvlJc w:val="left"/>
      <w:pPr>
        <w:ind w:left="1440" w:hanging="720"/>
      </w:pPr>
    </w:lvl>
    <w:lvl w:ilvl="2">
      <w:start w:val="1"/>
      <w:numFmt w:val="lowerRoman"/>
      <w:lvlText w:val="%3)"/>
      <w:lvlJc w:val="left"/>
      <w:pPr>
        <w:ind w:left="2160" w:hanging="720"/>
      </w:pPr>
    </w:lvl>
    <w:lvl w:ilvl="3">
      <w:start w:val="1"/>
      <w:numFmt w:val="lowerLetter"/>
      <w:lvlText w:val="%4)"/>
      <w:lvlJc w:val="left"/>
      <w:pPr>
        <w:ind w:left="2880" w:hanging="720"/>
      </w:pPr>
    </w:lvl>
    <w:lvl w:ilvl="4">
      <w:start w:val="1"/>
      <w:numFmt w:val="decimal"/>
      <w:lvlText w:val="(%5)"/>
      <w:lvlJc w:val="left"/>
      <w:pPr>
        <w:ind w:left="3600" w:hanging="720"/>
      </w:pPr>
    </w:lvl>
    <w:lvl w:ilvl="5">
      <w:start w:val="1"/>
      <w:numFmt w:val="lowerRoman"/>
      <w:lvlText w:val="(%6)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lowerLetter"/>
      <w:lvlText w:val="%8."/>
      <w:lvlJc w:val="left"/>
      <w:pPr>
        <w:ind w:left="5760" w:hanging="720"/>
      </w:pPr>
    </w:lvl>
    <w:lvl w:ilvl="8">
      <w:start w:val="1"/>
      <w:numFmt w:val="lowerRoman"/>
      <w:lvlText w:val="%9."/>
      <w:lvlJc w:val="left"/>
      <w:pPr>
        <w:ind w:left="6480" w:hanging="720"/>
      </w:pPr>
    </w:lvl>
  </w:abstractNum>
  <w:abstractNum w:abstractNumId="9" w15:restartNumberingAfterBreak="0">
    <w:nsid w:val="42433B81"/>
    <w:multiLevelType w:val="multilevel"/>
    <w:tmpl w:val="17BE251E"/>
    <w:styleLink w:val="LFO4"/>
    <w:lvl w:ilvl="0">
      <w:numFmt w:val="bullet"/>
      <w:pStyle w:val="ListBullet4"/>
      <w:lvlText w:val=""/>
      <w:lvlJc w:val="left"/>
      <w:pPr>
        <w:ind w:left="1209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4BC343B5"/>
    <w:multiLevelType w:val="multilevel"/>
    <w:tmpl w:val="90BE6A16"/>
    <w:styleLink w:val="LFO25"/>
    <w:lvl w:ilvl="0">
      <w:numFmt w:val="bullet"/>
      <w:pStyle w:val="ListParagraph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560252A3"/>
    <w:multiLevelType w:val="hybridMultilevel"/>
    <w:tmpl w:val="FE2C9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F00EFC"/>
    <w:multiLevelType w:val="hybridMultilevel"/>
    <w:tmpl w:val="C0DEC052"/>
    <w:lvl w:ilvl="0" w:tplc="E16C721A">
      <w:start w:val="201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835003"/>
    <w:multiLevelType w:val="hybridMultilevel"/>
    <w:tmpl w:val="CAB077A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774CA"/>
    <w:multiLevelType w:val="multilevel"/>
    <w:tmpl w:val="623CEE2A"/>
    <w:styleLink w:val="LFO9"/>
    <w:lvl w:ilvl="0">
      <w:numFmt w:val="bullet"/>
      <w:pStyle w:val="ListBullet2"/>
      <w:lvlText w:val=""/>
      <w:lvlJc w:val="left"/>
      <w:pPr>
        <w:ind w:left="643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" w15:restartNumberingAfterBreak="0">
    <w:nsid w:val="6F3F096E"/>
    <w:multiLevelType w:val="multilevel"/>
    <w:tmpl w:val="CF8CE6E6"/>
    <w:styleLink w:val="LFO30"/>
    <w:lvl w:ilvl="0">
      <w:numFmt w:val="bullet"/>
      <w:pStyle w:val="DeptBullets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Marlett" w:hAnsi="Marlet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Marlett" w:hAnsi="Marlet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Marlett" w:hAnsi="Marlett"/>
      </w:rPr>
    </w:lvl>
  </w:abstractNum>
  <w:abstractNum w:abstractNumId="16" w15:restartNumberingAfterBreak="0">
    <w:nsid w:val="7A491D34"/>
    <w:multiLevelType w:val="multilevel"/>
    <w:tmpl w:val="25720C44"/>
    <w:styleLink w:val="WWOutlineListStyle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B146E6A"/>
    <w:multiLevelType w:val="hybridMultilevel"/>
    <w:tmpl w:val="4894C6C4"/>
    <w:lvl w:ilvl="0" w:tplc="E16C721A">
      <w:start w:val="201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17364"/>
    <w:multiLevelType w:val="multilevel"/>
    <w:tmpl w:val="2942234C"/>
    <w:styleLink w:val="LFO3"/>
    <w:lvl w:ilvl="0">
      <w:start w:val="1"/>
      <w:numFmt w:val="decimal"/>
      <w:pStyle w:val="DfESOutNumbered1"/>
      <w:lvlText w:val="%1."/>
      <w:lvlJc w:val="left"/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968" w:hanging="1368"/>
      </w:pPr>
    </w:lvl>
    <w:lvl w:ilvl="6">
      <w:start w:val="1"/>
      <w:numFmt w:val="decimal"/>
      <w:lvlText w:val="%1.%2.%3.%4.%5.%6.%7"/>
      <w:lvlJc w:val="left"/>
      <w:pPr>
        <w:ind w:left="5976" w:hanging="1656"/>
      </w:pPr>
    </w:lvl>
    <w:lvl w:ilvl="7">
      <w:start w:val="1"/>
      <w:numFmt w:val="decimal"/>
      <w:lvlText w:val="%1.%2.%3.%4.%5.%6.%7.%8"/>
      <w:lvlJc w:val="left"/>
      <w:pPr>
        <w:ind w:left="6696" w:hanging="1656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num w:numId="1">
    <w:abstractNumId w:val="2"/>
  </w:num>
  <w:num w:numId="2">
    <w:abstractNumId w:val="16"/>
  </w:num>
  <w:num w:numId="3">
    <w:abstractNumId w:val="18"/>
  </w:num>
  <w:num w:numId="4">
    <w:abstractNumId w:val="9"/>
  </w:num>
  <w:num w:numId="5">
    <w:abstractNumId w:val="7"/>
  </w:num>
  <w:num w:numId="6">
    <w:abstractNumId w:val="14"/>
  </w:num>
  <w:num w:numId="7">
    <w:abstractNumId w:val="5"/>
  </w:num>
  <w:num w:numId="8">
    <w:abstractNumId w:val="10"/>
  </w:num>
  <w:num w:numId="9">
    <w:abstractNumId w:val="8"/>
  </w:num>
  <w:num w:numId="10">
    <w:abstractNumId w:val="15"/>
  </w:num>
  <w:num w:numId="11">
    <w:abstractNumId w:val="6"/>
  </w:num>
  <w:num w:numId="12">
    <w:abstractNumId w:val="0"/>
  </w:num>
  <w:num w:numId="13">
    <w:abstractNumId w:val="13"/>
  </w:num>
  <w:num w:numId="14">
    <w:abstractNumId w:val="12"/>
  </w:num>
  <w:num w:numId="15">
    <w:abstractNumId w:val="1"/>
  </w:num>
  <w:num w:numId="16">
    <w:abstractNumId w:val="17"/>
  </w:num>
  <w:num w:numId="17">
    <w:abstractNumId w:val="4"/>
  </w:num>
  <w:num w:numId="18">
    <w:abstractNumId w:val="3"/>
  </w:num>
  <w:num w:numId="19">
    <w:abstractNumId w:val="11"/>
  </w:num>
  <w:num w:numId="20">
    <w:abstractNumId w:val="1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C63"/>
    <w:rsid w:val="00007295"/>
    <w:rsid w:val="00010CC7"/>
    <w:rsid w:val="00073821"/>
    <w:rsid w:val="000807A4"/>
    <w:rsid w:val="0008202B"/>
    <w:rsid w:val="00092C63"/>
    <w:rsid w:val="000A3E12"/>
    <w:rsid w:val="000C1426"/>
    <w:rsid w:val="000C360C"/>
    <w:rsid w:val="000C402C"/>
    <w:rsid w:val="00114AB4"/>
    <w:rsid w:val="001327E6"/>
    <w:rsid w:val="00135E6E"/>
    <w:rsid w:val="00136725"/>
    <w:rsid w:val="00157037"/>
    <w:rsid w:val="00165727"/>
    <w:rsid w:val="00184629"/>
    <w:rsid w:val="001A4D48"/>
    <w:rsid w:val="001A647B"/>
    <w:rsid w:val="001E2D05"/>
    <w:rsid w:val="0020415B"/>
    <w:rsid w:val="00220921"/>
    <w:rsid w:val="00230963"/>
    <w:rsid w:val="0023424F"/>
    <w:rsid w:val="002504AB"/>
    <w:rsid w:val="002927E7"/>
    <w:rsid w:val="002B6B61"/>
    <w:rsid w:val="002E5C37"/>
    <w:rsid w:val="002E65B3"/>
    <w:rsid w:val="002F165F"/>
    <w:rsid w:val="00302026"/>
    <w:rsid w:val="0032083A"/>
    <w:rsid w:val="00330A90"/>
    <w:rsid w:val="00380709"/>
    <w:rsid w:val="003B5CD1"/>
    <w:rsid w:val="003D4898"/>
    <w:rsid w:val="003E2CBF"/>
    <w:rsid w:val="003F5BBA"/>
    <w:rsid w:val="00423D53"/>
    <w:rsid w:val="00452160"/>
    <w:rsid w:val="00453D60"/>
    <w:rsid w:val="00454917"/>
    <w:rsid w:val="004724A5"/>
    <w:rsid w:val="00476CAC"/>
    <w:rsid w:val="004E0CFB"/>
    <w:rsid w:val="00531528"/>
    <w:rsid w:val="00533150"/>
    <w:rsid w:val="00573007"/>
    <w:rsid w:val="005A24E1"/>
    <w:rsid w:val="00610EF8"/>
    <w:rsid w:val="00633601"/>
    <w:rsid w:val="00636AC9"/>
    <w:rsid w:val="00652DEF"/>
    <w:rsid w:val="0068181C"/>
    <w:rsid w:val="00685CFE"/>
    <w:rsid w:val="0069375B"/>
    <w:rsid w:val="006B2DD0"/>
    <w:rsid w:val="006B470B"/>
    <w:rsid w:val="006C739C"/>
    <w:rsid w:val="006F1A6B"/>
    <w:rsid w:val="00701D6E"/>
    <w:rsid w:val="00734ED6"/>
    <w:rsid w:val="00790A5C"/>
    <w:rsid w:val="007A3E55"/>
    <w:rsid w:val="007A6FAC"/>
    <w:rsid w:val="007B5703"/>
    <w:rsid w:val="007B6FBA"/>
    <w:rsid w:val="007D1045"/>
    <w:rsid w:val="007E3FB1"/>
    <w:rsid w:val="007F4C67"/>
    <w:rsid w:val="00807E98"/>
    <w:rsid w:val="00812CFE"/>
    <w:rsid w:val="00816A7A"/>
    <w:rsid w:val="008209DF"/>
    <w:rsid w:val="00843B1A"/>
    <w:rsid w:val="00862EF0"/>
    <w:rsid w:val="00882BEF"/>
    <w:rsid w:val="008A7228"/>
    <w:rsid w:val="008A72DB"/>
    <w:rsid w:val="008B380B"/>
    <w:rsid w:val="008C04A2"/>
    <w:rsid w:val="008F560C"/>
    <w:rsid w:val="009036A3"/>
    <w:rsid w:val="009A3B70"/>
    <w:rsid w:val="009B68F9"/>
    <w:rsid w:val="009E6214"/>
    <w:rsid w:val="00A216F4"/>
    <w:rsid w:val="00A4646A"/>
    <w:rsid w:val="00A62687"/>
    <w:rsid w:val="00A70D3C"/>
    <w:rsid w:val="00A7740E"/>
    <w:rsid w:val="00A87E35"/>
    <w:rsid w:val="00A92465"/>
    <w:rsid w:val="00AD1CF7"/>
    <w:rsid w:val="00AD2CE4"/>
    <w:rsid w:val="00AF0A64"/>
    <w:rsid w:val="00B01EC1"/>
    <w:rsid w:val="00B10B03"/>
    <w:rsid w:val="00B31C78"/>
    <w:rsid w:val="00B53ECB"/>
    <w:rsid w:val="00B75992"/>
    <w:rsid w:val="00BA4E9A"/>
    <w:rsid w:val="00BB0890"/>
    <w:rsid w:val="00BD0E3A"/>
    <w:rsid w:val="00C029C4"/>
    <w:rsid w:val="00C123EB"/>
    <w:rsid w:val="00C16934"/>
    <w:rsid w:val="00C513E4"/>
    <w:rsid w:val="00C537D9"/>
    <w:rsid w:val="00C60D1C"/>
    <w:rsid w:val="00C62C2A"/>
    <w:rsid w:val="00C71F61"/>
    <w:rsid w:val="00C723AE"/>
    <w:rsid w:val="00C74B80"/>
    <w:rsid w:val="00C774BC"/>
    <w:rsid w:val="00CA3C46"/>
    <w:rsid w:val="00CB1F5F"/>
    <w:rsid w:val="00CC3A58"/>
    <w:rsid w:val="00CE2BAB"/>
    <w:rsid w:val="00CF2032"/>
    <w:rsid w:val="00D00789"/>
    <w:rsid w:val="00D015BB"/>
    <w:rsid w:val="00D57570"/>
    <w:rsid w:val="00D8638A"/>
    <w:rsid w:val="00D90FCD"/>
    <w:rsid w:val="00DB3995"/>
    <w:rsid w:val="00DF1B7C"/>
    <w:rsid w:val="00E42A14"/>
    <w:rsid w:val="00E56F1B"/>
    <w:rsid w:val="00E60EC7"/>
    <w:rsid w:val="00E67412"/>
    <w:rsid w:val="00E850D0"/>
    <w:rsid w:val="00EA02C8"/>
    <w:rsid w:val="00EF30A0"/>
    <w:rsid w:val="00EF63AB"/>
    <w:rsid w:val="00F10D83"/>
    <w:rsid w:val="00F16DF9"/>
    <w:rsid w:val="00F2461B"/>
    <w:rsid w:val="00F55DED"/>
    <w:rsid w:val="00F633FA"/>
    <w:rsid w:val="00F716A5"/>
    <w:rsid w:val="00FB65D1"/>
    <w:rsid w:val="00FD34EF"/>
    <w:rsid w:val="00FD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0E998"/>
  <w15:docId w15:val="{C3D83F54-17E0-466B-8131-2F3124649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en-GB" w:eastAsia="en-GB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40" w:line="288" w:lineRule="auto"/>
    </w:pPr>
    <w:rPr>
      <w:color w:val="0D0D0D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pageBreakBefore/>
      <w:spacing w:line="240" w:lineRule="auto"/>
      <w:outlineLvl w:val="0"/>
    </w:pPr>
    <w:rPr>
      <w:b/>
      <w:color w:val="104F75"/>
      <w:sz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480" w:line="240" w:lineRule="auto"/>
      <w:outlineLvl w:val="1"/>
    </w:pPr>
    <w:rPr>
      <w:b/>
      <w:color w:val="104F75"/>
      <w:sz w:val="32"/>
      <w:szCs w:val="32"/>
    </w:rPr>
  </w:style>
  <w:style w:type="paragraph" w:styleId="Heading3">
    <w:name w:val="heading 3"/>
    <w:basedOn w:val="Heading2"/>
    <w:next w:val="Normal"/>
    <w:uiPriority w:val="9"/>
    <w:semiHidden/>
    <w:unhideWhenUsed/>
    <w:qFormat/>
    <w:pPr>
      <w:spacing w:before="360"/>
      <w:outlineLvl w:val="2"/>
    </w:pPr>
    <w:rPr>
      <w:bCs/>
      <w:sz w:val="28"/>
      <w:szCs w:val="28"/>
    </w:rPr>
  </w:style>
  <w:style w:type="paragraph" w:styleId="Heading4">
    <w:name w:val="heading 4"/>
    <w:basedOn w:val="Heading2"/>
    <w:next w:val="Normal"/>
    <w:uiPriority w:val="9"/>
    <w:semiHidden/>
    <w:unhideWhenUsed/>
    <w:qFormat/>
    <w:pPr>
      <w:spacing w:before="240"/>
      <w:outlineLvl w:val="3"/>
    </w:pPr>
    <w:rPr>
      <w:bCs/>
      <w:sz w:val="24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Heading7">
    <w:name w:val="heading 7"/>
    <w:basedOn w:val="Normal"/>
    <w:next w:val="Normal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pPr>
      <w:numPr>
        <w:ilvl w:val="8"/>
        <w:numId w:val="1"/>
      </w:numPr>
      <w:spacing w:before="240" w:after="60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WWOutlineListStyle1">
    <w:name w:val="WW_OutlineListStyle_1"/>
    <w:basedOn w:val="NoList"/>
    <w:pPr>
      <w:numPr>
        <w:numId w:val="1"/>
      </w:numPr>
    </w:pPr>
  </w:style>
  <w:style w:type="character" w:customStyle="1" w:styleId="Heading1Char">
    <w:name w:val="Heading 1 Char"/>
    <w:rPr>
      <w:b/>
      <w:color w:val="104F75"/>
      <w:sz w:val="36"/>
      <w:szCs w:val="24"/>
    </w:rPr>
  </w:style>
  <w:style w:type="character" w:customStyle="1" w:styleId="Heading2Char">
    <w:name w:val="Heading 2 Char"/>
    <w:rPr>
      <w:b/>
      <w:color w:val="104F75"/>
      <w:sz w:val="32"/>
      <w:szCs w:val="32"/>
    </w:rPr>
  </w:style>
  <w:style w:type="character" w:customStyle="1" w:styleId="Heading3Char">
    <w:name w:val="Heading 3 Char"/>
    <w:rPr>
      <w:b/>
      <w:bCs/>
      <w:color w:val="104F75"/>
      <w:sz w:val="28"/>
      <w:szCs w:val="28"/>
    </w:rPr>
  </w:style>
  <w:style w:type="character" w:styleId="Hyperlink">
    <w:name w:val="Hyperlink"/>
    <w:rPr>
      <w:rFonts w:ascii="Arial" w:hAnsi="Arial"/>
      <w:color w:val="0000FF"/>
      <w:sz w:val="24"/>
      <w:u w:val="single"/>
    </w:rPr>
  </w:style>
  <w:style w:type="paragraph" w:styleId="TOCHeading">
    <w:name w:val="TOC Heading"/>
    <w:basedOn w:val="Normal"/>
    <w:next w:val="Normal"/>
    <w:pPr>
      <w:pageBreakBefore/>
    </w:pPr>
    <w:rPr>
      <w:rFonts w:cs="Arial"/>
      <w:b/>
      <w:color w:val="365F91"/>
      <w:sz w:val="36"/>
      <w:szCs w:val="28"/>
      <w:lang w:eastAsia="ja-JP"/>
    </w:rPr>
  </w:style>
  <w:style w:type="paragraph" w:customStyle="1" w:styleId="TitleText">
    <w:name w:val="TitleText"/>
    <w:basedOn w:val="Normal"/>
    <w:pPr>
      <w:spacing w:before="3600" w:line="240" w:lineRule="auto"/>
    </w:pPr>
    <w:rPr>
      <w:rFonts w:cs="Arial"/>
      <w:b/>
      <w:color w:val="104F75"/>
      <w:sz w:val="92"/>
      <w:szCs w:val="92"/>
    </w:rPr>
  </w:style>
  <w:style w:type="character" w:customStyle="1" w:styleId="TitleTextChar">
    <w:name w:val="TitleText Char"/>
    <w:rPr>
      <w:rFonts w:cs="Arial"/>
      <w:b/>
      <w:color w:val="104F75"/>
      <w:sz w:val="92"/>
      <w:szCs w:val="92"/>
    </w:rPr>
  </w:style>
  <w:style w:type="paragraph" w:customStyle="1" w:styleId="SubtitleText">
    <w:name w:val="SubtitleText"/>
    <w:basedOn w:val="Normal"/>
    <w:pPr>
      <w:spacing w:after="1520"/>
    </w:pPr>
    <w:rPr>
      <w:rFonts w:cs="Arial"/>
      <w:b/>
      <w:color w:val="104F75"/>
      <w:sz w:val="48"/>
      <w:szCs w:val="48"/>
    </w:rPr>
  </w:style>
  <w:style w:type="character" w:customStyle="1" w:styleId="SubtitleTextChar">
    <w:name w:val="SubtitleText Char"/>
    <w:rPr>
      <w:rFonts w:cs="Arial"/>
      <w:b/>
      <w:color w:val="104F75"/>
      <w:sz w:val="48"/>
      <w:szCs w:val="48"/>
    </w:rPr>
  </w:style>
  <w:style w:type="paragraph" w:styleId="ListBullet">
    <w:name w:val="List Bullet"/>
    <w:basedOn w:val="ListBullet5"/>
    <w:pPr>
      <w:numPr>
        <w:numId w:val="5"/>
      </w:numPr>
    </w:pPr>
  </w:style>
  <w:style w:type="paragraph" w:styleId="TOC1">
    <w:name w:val="toc 1"/>
    <w:basedOn w:val="Normal"/>
    <w:next w:val="Normal"/>
    <w:autoRedefine/>
    <w:pPr>
      <w:tabs>
        <w:tab w:val="right" w:pos="9498"/>
      </w:tabs>
      <w:spacing w:after="120"/>
    </w:pPr>
  </w:style>
  <w:style w:type="paragraph" w:styleId="TOC2">
    <w:name w:val="toc 2"/>
    <w:basedOn w:val="Normal"/>
    <w:next w:val="Normal"/>
    <w:autoRedefine/>
    <w:pPr>
      <w:tabs>
        <w:tab w:val="right" w:pos="9498"/>
      </w:tabs>
      <w:spacing w:after="120"/>
      <w:ind w:left="238"/>
    </w:pPr>
  </w:style>
  <w:style w:type="paragraph" w:styleId="TOC3">
    <w:name w:val="toc 3"/>
    <w:basedOn w:val="Normal"/>
    <w:next w:val="Normal"/>
    <w:autoRedefine/>
    <w:pPr>
      <w:tabs>
        <w:tab w:val="right" w:pos="9498"/>
      </w:tabs>
      <w:spacing w:after="120"/>
      <w:ind w:left="480"/>
    </w:pPr>
  </w:style>
  <w:style w:type="paragraph" w:customStyle="1" w:styleId="CopyrightBox">
    <w:name w:val="CopyrightBox"/>
    <w:basedOn w:val="Normal"/>
  </w:style>
  <w:style w:type="character" w:customStyle="1" w:styleId="CopyrightBoxChar">
    <w:name w:val="CopyrightBox Char"/>
    <w:rPr>
      <w:color w:val="0D0D0D"/>
      <w:sz w:val="24"/>
      <w:szCs w:val="24"/>
    </w:rPr>
  </w:style>
  <w:style w:type="paragraph" w:customStyle="1" w:styleId="CopyrightSpacing">
    <w:name w:val="CopyrightSpacing"/>
    <w:basedOn w:val="Normal"/>
    <w:pPr>
      <w:spacing w:before="6000" w:after="120"/>
    </w:pPr>
  </w:style>
  <w:style w:type="character" w:customStyle="1" w:styleId="CopyrightSpacingChar">
    <w:name w:val="CopyrightSpacing Char"/>
    <w:rPr>
      <w:sz w:val="24"/>
      <w:szCs w:val="24"/>
    </w:rPr>
  </w:style>
  <w:style w:type="paragraph" w:styleId="Title">
    <w:name w:val="Title"/>
    <w:basedOn w:val="Normal"/>
    <w:next w:val="Normal"/>
    <w:uiPriority w:val="10"/>
    <w:qFormat/>
    <w:pPr>
      <w:spacing w:before="240" w:line="240" w:lineRule="auto"/>
    </w:pPr>
    <w:rPr>
      <w:b/>
      <w:color w:val="104F75"/>
      <w:sz w:val="96"/>
      <w:szCs w:val="120"/>
    </w:rPr>
  </w:style>
  <w:style w:type="character" w:customStyle="1" w:styleId="TitleChar">
    <w:name w:val="Title Char"/>
    <w:rPr>
      <w:rFonts w:ascii="Arial" w:hAnsi="Arial" w:cs="Arial"/>
      <w:b/>
      <w:color w:val="104F75"/>
      <w:sz w:val="96"/>
      <w:szCs w:val="120"/>
      <w:lang w:eastAsia="en-US"/>
    </w:rPr>
  </w:style>
  <w:style w:type="paragraph" w:styleId="TableofFigures">
    <w:name w:val="table of figures"/>
    <w:basedOn w:val="Normal"/>
    <w:next w:val="Normal"/>
    <w:pPr>
      <w:spacing w:after="120"/>
    </w:pPr>
  </w:style>
  <w:style w:type="paragraph" w:styleId="ListBullet4">
    <w:name w:val="List Bullet 4"/>
    <w:basedOn w:val="Normal"/>
    <w:pPr>
      <w:numPr>
        <w:numId w:val="4"/>
      </w:numPr>
    </w:pPr>
  </w:style>
  <w:style w:type="paragraph" w:styleId="ListParagraph">
    <w:name w:val="List Paragraph"/>
    <w:basedOn w:val="Normal"/>
    <w:uiPriority w:val="34"/>
    <w:qFormat/>
    <w:pPr>
      <w:numPr>
        <w:numId w:val="8"/>
      </w:numPr>
    </w:pPr>
  </w:style>
  <w:style w:type="paragraph" w:styleId="Caption">
    <w:name w:val="caption"/>
    <w:basedOn w:val="Normal"/>
    <w:next w:val="Normal"/>
    <w:pPr>
      <w:spacing w:before="120" w:after="120"/>
      <w:jc w:val="center"/>
    </w:pPr>
    <w:rPr>
      <w:b/>
      <w:bCs/>
      <w:color w:val="000000"/>
      <w:sz w:val="20"/>
      <w:szCs w:val="20"/>
    </w:rPr>
  </w:style>
  <w:style w:type="character" w:customStyle="1" w:styleId="Heading4Char">
    <w:name w:val="Heading 4 Char"/>
    <w:rPr>
      <w:b/>
      <w:bCs/>
      <w:color w:val="104F75"/>
      <w:sz w:val="24"/>
      <w:szCs w:val="28"/>
    </w:rPr>
  </w:style>
  <w:style w:type="character" w:customStyle="1" w:styleId="Heading5Char">
    <w:name w:val="Heading 5 Char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rPr>
      <w:rFonts w:ascii="Calibri" w:hAnsi="Calibri"/>
      <w:sz w:val="24"/>
      <w:szCs w:val="24"/>
    </w:rPr>
  </w:style>
  <w:style w:type="character" w:customStyle="1" w:styleId="Heading8Char">
    <w:name w:val="Heading 8 Char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rPr>
      <w:rFonts w:ascii="Cambria" w:hAnsi="Cambria"/>
      <w:sz w:val="22"/>
      <w:szCs w:val="22"/>
    </w:rPr>
  </w:style>
  <w:style w:type="paragraph" w:styleId="BodyText">
    <w:name w:val="Body Text"/>
    <w:basedOn w:val="Normal"/>
    <w:pPr>
      <w:spacing w:after="120"/>
    </w:pPr>
  </w:style>
  <w:style w:type="character" w:customStyle="1" w:styleId="BodyTextChar">
    <w:name w:val="Body Text Char"/>
    <w:basedOn w:val="DefaultParagraphFont"/>
  </w:style>
  <w:style w:type="paragraph" w:customStyle="1" w:styleId="TableHeader">
    <w:name w:val="TableHeader"/>
    <w:pPr>
      <w:suppressAutoHyphens/>
      <w:spacing w:before="60" w:after="60"/>
      <w:ind w:left="57" w:right="57"/>
      <w:jc w:val="center"/>
    </w:pPr>
    <w:rPr>
      <w:b/>
      <w:color w:val="0D0D0D"/>
      <w:sz w:val="24"/>
      <w:szCs w:val="24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paragraph" w:customStyle="1" w:styleId="TableRow">
    <w:name w:val="TableRow"/>
    <w:pPr>
      <w:suppressAutoHyphens/>
      <w:spacing w:before="60" w:after="60"/>
      <w:ind w:left="57" w:right="57"/>
    </w:pPr>
    <w:rPr>
      <w:color w:val="0D0D0D"/>
      <w:sz w:val="24"/>
      <w:szCs w:val="24"/>
    </w:rPr>
  </w:style>
  <w:style w:type="character" w:customStyle="1" w:styleId="TableRowChar">
    <w:name w:val="TableRow Char"/>
    <w:rPr>
      <w:color w:val="0D0D0D"/>
      <w:sz w:val="24"/>
      <w:szCs w:val="24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rPr>
      <w:sz w:val="24"/>
      <w:szCs w:val="24"/>
    </w:r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rPr>
      <w:sz w:val="24"/>
      <w:szCs w:val="24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FootnoteText">
    <w:name w:val="footnote text"/>
    <w:basedOn w:val="Normal"/>
    <w:pPr>
      <w:spacing w:after="6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</w:style>
  <w:style w:type="character" w:styleId="FootnoteReference">
    <w:name w:val="footnote reference"/>
    <w:basedOn w:val="DefaultParagraphFont"/>
    <w:rPr>
      <w:position w:val="0"/>
      <w:vertAlign w:val="superscript"/>
    </w:rPr>
  </w:style>
  <w:style w:type="character" w:customStyle="1" w:styleId="RGB">
    <w:name w:val="RGB"/>
    <w:basedOn w:val="DefaultParagraphFont"/>
    <w:rPr>
      <w:b/>
      <w:bCs/>
      <w:sz w:val="20"/>
    </w:rPr>
  </w:style>
  <w:style w:type="paragraph" w:customStyle="1" w:styleId="ColouredBoxHeadline">
    <w:name w:val="Coloured Box Headline"/>
    <w:basedOn w:val="Normal"/>
    <w:pPr>
      <w:spacing w:before="120"/>
    </w:pPr>
    <w:rPr>
      <w:b/>
      <w:bCs/>
      <w:sz w:val="28"/>
      <w:szCs w:val="20"/>
    </w:rPr>
  </w:style>
  <w:style w:type="character" w:customStyle="1" w:styleId="RGBValues">
    <w:name w:val="RGB Values"/>
    <w:basedOn w:val="DefaultParagraphFont"/>
    <w:rPr>
      <w:sz w:val="20"/>
    </w:rPr>
  </w:style>
  <w:style w:type="paragraph" w:styleId="ListBullet5">
    <w:name w:val="List Bullet 5"/>
    <w:basedOn w:val="Normal"/>
  </w:style>
  <w:style w:type="character" w:styleId="CommentReference">
    <w:name w:val="annotation reference"/>
    <w:basedOn w:val="DefaultParagraphFont"/>
  </w:style>
  <w:style w:type="paragraph" w:styleId="CommentTex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</w:rPr>
  </w:style>
  <w:style w:type="paragraph" w:customStyle="1" w:styleId="Centredembed">
    <w:name w:val="Centred embed"/>
    <w:basedOn w:val="Normal"/>
    <w:pPr>
      <w:spacing w:after="0"/>
      <w:jc w:val="center"/>
    </w:pPr>
    <w:rPr>
      <w:szCs w:val="20"/>
    </w:rPr>
  </w:style>
  <w:style w:type="paragraph" w:styleId="Date">
    <w:name w:val="Date"/>
    <w:basedOn w:val="Normal"/>
    <w:next w:val="Normal"/>
    <w:rPr>
      <w:rFonts w:cs="Arial"/>
      <w:b/>
      <w:bCs/>
      <w:color w:val="104F75"/>
      <w:sz w:val="44"/>
      <w:szCs w:val="44"/>
    </w:rPr>
  </w:style>
  <w:style w:type="character" w:customStyle="1" w:styleId="DateChar">
    <w:name w:val="Date Char"/>
    <w:basedOn w:val="DefaultParagraphFont"/>
    <w:rPr>
      <w:rFonts w:cs="Arial"/>
      <w:b/>
      <w:bCs/>
      <w:color w:val="104F75"/>
      <w:sz w:val="44"/>
      <w:szCs w:val="44"/>
    </w:rPr>
  </w:style>
  <w:style w:type="character" w:customStyle="1" w:styleId="SourceChar">
    <w:name w:val="Source Char"/>
    <w:basedOn w:val="DefaultParagraphFont"/>
  </w:style>
  <w:style w:type="paragraph" w:customStyle="1" w:styleId="Source">
    <w:name w:val="Source"/>
    <w:basedOn w:val="Normal"/>
    <w:pPr>
      <w:jc w:val="right"/>
    </w:pPr>
    <w:rPr>
      <w:sz w:val="20"/>
      <w:szCs w:val="20"/>
    </w:rPr>
  </w:style>
  <w:style w:type="paragraph" w:customStyle="1" w:styleId="DfESOutNumbered1">
    <w:name w:val="DfESOutNumbered1"/>
    <w:basedOn w:val="Normal"/>
    <w:pPr>
      <w:numPr>
        <w:numId w:val="3"/>
      </w:numPr>
    </w:pPr>
  </w:style>
  <w:style w:type="character" w:customStyle="1" w:styleId="DfESOutNumbered1Char">
    <w:name w:val="DfESOutNumbered1 Char"/>
    <w:rPr>
      <w:sz w:val="24"/>
      <w:szCs w:val="24"/>
    </w:rPr>
  </w:style>
  <w:style w:type="paragraph" w:customStyle="1" w:styleId="TableRowRight">
    <w:name w:val="TableRowRight"/>
    <w:basedOn w:val="TableRow"/>
    <w:pPr>
      <w:jc w:val="right"/>
    </w:pPr>
    <w:rPr>
      <w:szCs w:val="20"/>
    </w:rPr>
  </w:style>
  <w:style w:type="paragraph" w:customStyle="1" w:styleId="TableRowCentered">
    <w:name w:val="TableRowCentered"/>
    <w:basedOn w:val="TableRow"/>
    <w:pPr>
      <w:jc w:val="center"/>
    </w:pPr>
    <w:rPr>
      <w:szCs w:val="20"/>
    </w:rPr>
  </w:style>
  <w:style w:type="paragraph" w:customStyle="1" w:styleId="SocialMedia">
    <w:name w:val="SocialMedia"/>
    <w:basedOn w:val="Normal"/>
    <w:pPr>
      <w:tabs>
        <w:tab w:val="left" w:pos="4253"/>
        <w:tab w:val="left" w:pos="4820"/>
      </w:tabs>
      <w:spacing w:after="0" w:line="240" w:lineRule="auto"/>
      <w:ind w:firstLine="34"/>
    </w:pPr>
  </w:style>
  <w:style w:type="paragraph" w:customStyle="1" w:styleId="Reference">
    <w:name w:val="Reference"/>
    <w:basedOn w:val="Normal"/>
    <w:pPr>
      <w:tabs>
        <w:tab w:val="left" w:pos="1701"/>
      </w:tabs>
      <w:spacing w:before="240"/>
    </w:pPr>
  </w:style>
  <w:style w:type="character" w:customStyle="1" w:styleId="SocialMediaChar">
    <w:name w:val="SocialMedia Char"/>
    <w:basedOn w:val="DefaultParagraphFont"/>
    <w:rPr>
      <w:sz w:val="24"/>
      <w:szCs w:val="24"/>
    </w:rPr>
  </w:style>
  <w:style w:type="paragraph" w:customStyle="1" w:styleId="Licence">
    <w:name w:val="Licence"/>
    <w:basedOn w:val="Normal"/>
    <w:pPr>
      <w:tabs>
        <w:tab w:val="left" w:pos="1418"/>
      </w:tabs>
      <w:ind w:left="284"/>
    </w:pPr>
  </w:style>
  <w:style w:type="character" w:customStyle="1" w:styleId="ReferenceChar">
    <w:name w:val="Reference Char"/>
    <w:basedOn w:val="DefaultParagraphFont"/>
    <w:rPr>
      <w:color w:val="0D0D0D"/>
      <w:sz w:val="24"/>
      <w:szCs w:val="24"/>
    </w:rPr>
  </w:style>
  <w:style w:type="paragraph" w:customStyle="1" w:styleId="LicenceIntro">
    <w:name w:val="LicenceIntro"/>
    <w:basedOn w:val="Licence"/>
    <w:pPr>
      <w:spacing w:after="0"/>
      <w:ind w:left="0"/>
    </w:pPr>
    <w:rPr>
      <w:szCs w:val="20"/>
    </w:rPr>
  </w:style>
  <w:style w:type="character" w:customStyle="1" w:styleId="LicenceChar">
    <w:name w:val="Licence Char"/>
    <w:basedOn w:val="DefaultParagraphFont"/>
    <w:rPr>
      <w:sz w:val="24"/>
      <w:szCs w:val="24"/>
    </w:rPr>
  </w:style>
  <w:style w:type="paragraph" w:styleId="ListBullet2">
    <w:name w:val="List Bullet 2"/>
    <w:basedOn w:val="Normal"/>
    <w:pPr>
      <w:numPr>
        <w:numId w:val="6"/>
      </w:numPr>
      <w:tabs>
        <w:tab w:val="left" w:pos="491"/>
      </w:tabs>
    </w:pPr>
  </w:style>
  <w:style w:type="paragraph" w:customStyle="1" w:styleId="Logos">
    <w:name w:val="Logos"/>
    <w:basedOn w:val="Normal"/>
    <w:pPr>
      <w:pageBreakBefore/>
      <w:widowControl w:val="0"/>
    </w:pPr>
  </w:style>
  <w:style w:type="character" w:customStyle="1" w:styleId="LogosChar">
    <w:name w:val="Logos Char"/>
    <w:basedOn w:val="DefaultParagraphFont"/>
    <w:rPr>
      <w:color w:val="0D0D0D"/>
      <w:sz w:val="24"/>
      <w:szCs w:val="24"/>
    </w:rPr>
  </w:style>
  <w:style w:type="paragraph" w:styleId="ListBullet3">
    <w:name w:val="List Bullet 3"/>
    <w:basedOn w:val="Normal"/>
    <w:pPr>
      <w:numPr>
        <w:numId w:val="7"/>
      </w:numPr>
    </w:pPr>
  </w:style>
  <w:style w:type="paragraph" w:customStyle="1" w:styleId="DfESOutNumbered">
    <w:name w:val="DfESOutNumbered"/>
    <w:basedOn w:val="Normal"/>
    <w:pPr>
      <w:widowControl w:val="0"/>
      <w:numPr>
        <w:numId w:val="9"/>
      </w:numPr>
      <w:overflowPunct w:val="0"/>
      <w:autoSpaceDE w:val="0"/>
      <w:spacing w:line="240" w:lineRule="auto"/>
    </w:pPr>
    <w:rPr>
      <w:rFonts w:cs="Arial"/>
      <w:color w:val="auto"/>
      <w:sz w:val="22"/>
      <w:szCs w:val="20"/>
      <w:lang w:eastAsia="en-US"/>
    </w:rPr>
  </w:style>
  <w:style w:type="character" w:customStyle="1" w:styleId="DfESOutNumberedChar">
    <w:name w:val="DfESOutNumbered Char"/>
    <w:basedOn w:val="LogosChar"/>
    <w:rPr>
      <w:rFonts w:cs="Arial"/>
      <w:color w:val="0D0D0D"/>
      <w:sz w:val="22"/>
      <w:szCs w:val="24"/>
      <w:lang w:eastAsia="en-US"/>
    </w:rPr>
  </w:style>
  <w:style w:type="paragraph" w:customStyle="1" w:styleId="DeptBullets">
    <w:name w:val="DeptBullets"/>
    <w:basedOn w:val="Normal"/>
    <w:pPr>
      <w:widowControl w:val="0"/>
      <w:numPr>
        <w:numId w:val="10"/>
      </w:numPr>
      <w:overflowPunct w:val="0"/>
      <w:autoSpaceDE w:val="0"/>
      <w:spacing w:line="240" w:lineRule="auto"/>
    </w:pPr>
    <w:rPr>
      <w:color w:val="auto"/>
      <w:szCs w:val="20"/>
      <w:lang w:eastAsia="en-US"/>
    </w:rPr>
  </w:style>
  <w:style w:type="character" w:customStyle="1" w:styleId="DeptBulletsChar">
    <w:name w:val="DeptBullets Char"/>
    <w:basedOn w:val="LogosChar"/>
    <w:rPr>
      <w:color w:val="0D0D0D"/>
      <w:sz w:val="24"/>
      <w:szCs w:val="24"/>
      <w:lang w:eastAsia="en-US"/>
    </w:rPr>
  </w:style>
  <w:style w:type="paragraph" w:customStyle="1" w:styleId="TOCHeader">
    <w:name w:val="TOC Header"/>
    <w:pPr>
      <w:pageBreakBefore/>
      <w:suppressAutoHyphens/>
    </w:pPr>
    <w:rPr>
      <w:b/>
      <w:color w:val="104F75"/>
      <w:sz w:val="36"/>
      <w:szCs w:val="24"/>
    </w:rPr>
  </w:style>
  <w:style w:type="character" w:customStyle="1" w:styleId="TOCHeaderChar">
    <w:name w:val="TOC Header Char"/>
    <w:rPr>
      <w:b/>
      <w:color w:val="104F75"/>
      <w:sz w:val="36"/>
      <w:szCs w:val="24"/>
    </w:rPr>
  </w:style>
  <w:style w:type="paragraph" w:styleId="NoSpacing">
    <w:name w:val="No Spacing"/>
    <w:pPr>
      <w:suppressAutoHyphens/>
    </w:pPr>
    <w:rPr>
      <w:rFonts w:ascii="Calibri" w:eastAsia="Calibri" w:hAnsi="Calibri"/>
      <w:sz w:val="22"/>
      <w:szCs w:val="22"/>
      <w:lang w:eastAsia="en-US"/>
    </w:rPr>
  </w:style>
  <w:style w:type="character" w:styleId="PlaceholderText">
    <w:name w:val="Placeholder Text"/>
    <w:basedOn w:val="DefaultParagraphFont"/>
    <w:rPr>
      <w:color w:val="808080"/>
    </w:rPr>
  </w:style>
  <w:style w:type="character" w:customStyle="1" w:styleId="Style1">
    <w:name w:val="Style1"/>
    <w:basedOn w:val="DefaultParagraphFont"/>
    <w:rPr>
      <w:rFonts w:ascii="Arial" w:hAnsi="Arial"/>
      <w:b/>
      <w:sz w:val="24"/>
    </w:rPr>
  </w:style>
  <w:style w:type="numbering" w:customStyle="1" w:styleId="WWOutlineListStyle">
    <w:name w:val="WW_OutlineListStyle"/>
    <w:basedOn w:val="NoList"/>
    <w:pPr>
      <w:numPr>
        <w:numId w:val="2"/>
      </w:numPr>
    </w:pPr>
  </w:style>
  <w:style w:type="numbering" w:customStyle="1" w:styleId="LFO3">
    <w:name w:val="LFO3"/>
    <w:basedOn w:val="NoList"/>
    <w:pPr>
      <w:numPr>
        <w:numId w:val="3"/>
      </w:numPr>
    </w:pPr>
  </w:style>
  <w:style w:type="numbering" w:customStyle="1" w:styleId="LFO4">
    <w:name w:val="LFO4"/>
    <w:basedOn w:val="NoList"/>
    <w:pPr>
      <w:numPr>
        <w:numId w:val="4"/>
      </w:numPr>
    </w:pPr>
  </w:style>
  <w:style w:type="numbering" w:customStyle="1" w:styleId="LFO6">
    <w:name w:val="LFO6"/>
    <w:basedOn w:val="NoList"/>
    <w:pPr>
      <w:numPr>
        <w:numId w:val="5"/>
      </w:numPr>
    </w:pPr>
  </w:style>
  <w:style w:type="numbering" w:customStyle="1" w:styleId="LFO9">
    <w:name w:val="LFO9"/>
    <w:basedOn w:val="NoList"/>
    <w:pPr>
      <w:numPr>
        <w:numId w:val="6"/>
      </w:numPr>
    </w:pPr>
  </w:style>
  <w:style w:type="numbering" w:customStyle="1" w:styleId="LFO10">
    <w:name w:val="LFO10"/>
    <w:basedOn w:val="NoList"/>
    <w:pPr>
      <w:numPr>
        <w:numId w:val="7"/>
      </w:numPr>
    </w:pPr>
  </w:style>
  <w:style w:type="numbering" w:customStyle="1" w:styleId="LFO25">
    <w:name w:val="LFO25"/>
    <w:basedOn w:val="NoList"/>
    <w:pPr>
      <w:numPr>
        <w:numId w:val="8"/>
      </w:numPr>
    </w:pPr>
  </w:style>
  <w:style w:type="numbering" w:customStyle="1" w:styleId="LFO28">
    <w:name w:val="LFO28"/>
    <w:basedOn w:val="NoList"/>
    <w:pPr>
      <w:numPr>
        <w:numId w:val="9"/>
      </w:numPr>
    </w:pPr>
  </w:style>
  <w:style w:type="numbering" w:customStyle="1" w:styleId="LFO30">
    <w:name w:val="LFO30"/>
    <w:basedOn w:val="NoList"/>
    <w:pPr>
      <w:numPr>
        <w:numId w:val="10"/>
      </w:numPr>
    </w:pPr>
  </w:style>
  <w:style w:type="table" w:styleId="TableGrid">
    <w:name w:val="Table Grid"/>
    <w:basedOn w:val="TableNormal"/>
    <w:uiPriority w:val="59"/>
    <w:rsid w:val="00C71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w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731E7A0DEDEF4F83D9CD1C29516617" ma:contentTypeVersion="12" ma:contentTypeDescription="Create a new document." ma:contentTypeScope="" ma:versionID="8fc27939c6b6c481786881578a953704">
  <xsd:schema xmlns:xsd="http://www.w3.org/2001/XMLSchema" xmlns:xs="http://www.w3.org/2001/XMLSchema" xmlns:p="http://schemas.microsoft.com/office/2006/metadata/properties" xmlns:ns2="b7f2037c-74e0-43bd-8b2d-d9e039237076" xmlns:ns3="8eec3673-fcdc-446b-820b-bce729ff782b" targetNamespace="http://schemas.microsoft.com/office/2006/metadata/properties" ma:root="true" ma:fieldsID="38bb1bdd368bca400da64bce18b19007" ns2:_="" ns3:_="">
    <xsd:import namespace="b7f2037c-74e0-43bd-8b2d-d9e039237076"/>
    <xsd:import namespace="8eec3673-fcdc-446b-820b-bce729ff7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2037c-74e0-43bd-8b2d-d9e0392370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ec3673-fcdc-446b-820b-bce729ff7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1FF957-35D8-4C4C-9CB5-A27AD182C9BB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8eec3673-fcdc-446b-820b-bce729ff782b"/>
    <ds:schemaRef ds:uri="http://purl.org/dc/terms/"/>
    <ds:schemaRef ds:uri="http://schemas.openxmlformats.org/package/2006/metadata/core-properties"/>
    <ds:schemaRef ds:uri="http://www.w3.org/XML/1998/namespace"/>
    <ds:schemaRef ds:uri="b7f2037c-74e0-43bd-8b2d-d9e039237076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70B471A-3E3B-4035-BF66-D362498C09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F1CFE7-3207-45BE-95BB-D9A4C578D0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f2037c-74e0-43bd-8b2d-d9e039237076"/>
    <ds:schemaRef ds:uri="8eec3673-fcdc-446b-820b-bce729ff7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DfE external document template</vt:lpstr>
    </vt:vector>
  </TitlesOfParts>
  <Company/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DfE external document template</dc:title>
  <dc:subject/>
  <dc:creator>Publishing.TEAM@education.gsi.gov.uk</dc:creator>
  <dc:description/>
  <cp:lastModifiedBy>Louise Didcott</cp:lastModifiedBy>
  <cp:revision>2</cp:revision>
  <cp:lastPrinted>2014-09-17T13:26:00Z</cp:lastPrinted>
  <dcterms:created xsi:type="dcterms:W3CDTF">2021-11-01T20:31:00Z</dcterms:created>
  <dcterms:modified xsi:type="dcterms:W3CDTF">2021-11-01T20:31:00Z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IWP Document</vt:lpwstr>
  </property>
  <property fmtid="{D5CDD505-2E9C-101B-9397-08002B2CF9AE}" pid="3" name="ContentTypeId">
    <vt:lpwstr>0x010100C4731E7A0DEDEF4F83D9CD1C29516617</vt:lpwstr>
  </property>
  <property fmtid="{D5CDD505-2E9C-101B-9397-08002B2CF9AE}" pid="4" name="IWPGroupOOB">
    <vt:lpwstr>Communications Directorate</vt:lpwstr>
  </property>
  <property fmtid="{D5CDD505-2E9C-101B-9397-08002B2CF9AE}" pid="5" name="_dlc_DocIdItemGuid">
    <vt:lpwstr>f1dd1af3-30bb-446e-af34-5327635f4b16</vt:lpwstr>
  </property>
  <property fmtid="{D5CDD505-2E9C-101B-9397-08002B2CF9AE}" pid="6" name="IWPOrganisationalUnit">
    <vt:lpwstr>3;#DfE|cc08a6d4-dfde-4d0f-bd85-069ebcef80d5</vt:lpwstr>
  </property>
  <property fmtid="{D5CDD505-2E9C-101B-9397-08002B2CF9AE}" pid="7" name="IWPOwner">
    <vt:lpwstr>1;#DfE|a484111e-5b24-4ad9-9778-c536c8c88985</vt:lpwstr>
  </property>
  <property fmtid="{D5CDD505-2E9C-101B-9397-08002B2CF9AE}" pid="8" name="IWPSubject">
    <vt:lpwstr/>
  </property>
  <property fmtid="{D5CDD505-2E9C-101B-9397-08002B2CF9AE}" pid="9" name="IWPFunction">
    <vt:lpwstr/>
  </property>
  <property fmtid="{D5CDD505-2E9C-101B-9397-08002B2CF9AE}" pid="10" name="IWPSiteType">
    <vt:lpwstr/>
  </property>
  <property fmtid="{D5CDD505-2E9C-101B-9397-08002B2CF9AE}" pid="11" name="IWPRightsProtectiveMarking">
    <vt:lpwstr>2;#Official|0884c477-2e62-47ea-b19c-5af6e91124c5</vt:lpwstr>
  </property>
</Properties>
</file>